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E3" w:rsidRPr="00D93B44" w:rsidRDefault="0000128C" w:rsidP="0000128C">
      <w:pPr>
        <w:topLinePunct/>
        <w:jc w:val="center"/>
        <w:rPr>
          <w:rFonts w:ascii="黑体" w:eastAsia="黑体" w:hAnsi="黑体"/>
          <w:b/>
          <w:sz w:val="36"/>
          <w:szCs w:val="36"/>
        </w:rPr>
      </w:pPr>
      <w:r w:rsidRPr="00D93B44">
        <w:rPr>
          <w:rFonts w:ascii="黑体" w:eastAsia="黑体" w:hAnsi="黑体" w:hint="eastAsia"/>
          <w:b/>
          <w:sz w:val="36"/>
          <w:szCs w:val="36"/>
        </w:rPr>
        <w:t>关于</w:t>
      </w:r>
      <w:r w:rsidR="003A30E3" w:rsidRPr="00D93B44">
        <w:rPr>
          <w:rFonts w:ascii="黑体" w:eastAsia="黑体" w:hAnsi="黑体" w:hint="eastAsia"/>
          <w:b/>
          <w:sz w:val="36"/>
          <w:szCs w:val="36"/>
        </w:rPr>
        <w:t>对</w:t>
      </w:r>
      <w:r w:rsidR="00B8012B">
        <w:rPr>
          <w:rFonts w:ascii="黑体" w:eastAsia="黑体" w:hAnsi="黑体" w:hint="eastAsia"/>
          <w:b/>
          <w:sz w:val="36"/>
          <w:szCs w:val="36"/>
        </w:rPr>
        <w:t>深圳市长宁</w:t>
      </w:r>
      <w:r w:rsidR="00B8012B">
        <w:rPr>
          <w:rFonts w:ascii="黑体" w:eastAsia="黑体" w:hAnsi="黑体"/>
          <w:b/>
          <w:sz w:val="36"/>
          <w:szCs w:val="36"/>
        </w:rPr>
        <w:t>钻石</w:t>
      </w:r>
      <w:r w:rsidR="003A30E3" w:rsidRPr="00D93B44">
        <w:rPr>
          <w:rFonts w:ascii="黑体" w:eastAsia="黑体" w:hAnsi="黑体" w:hint="eastAsia"/>
          <w:b/>
          <w:sz w:val="36"/>
          <w:szCs w:val="36"/>
        </w:rPr>
        <w:t>股份有限公司的</w:t>
      </w:r>
    </w:p>
    <w:p w:rsidR="008A0AAE" w:rsidRPr="00D93B44" w:rsidRDefault="00704253" w:rsidP="0000128C">
      <w:pPr>
        <w:topLinePunct/>
        <w:jc w:val="center"/>
        <w:rPr>
          <w:rFonts w:ascii="黑体" w:eastAsia="黑体" w:hAnsi="黑体"/>
          <w:b/>
          <w:sz w:val="36"/>
          <w:szCs w:val="36"/>
        </w:rPr>
      </w:pPr>
      <w:r>
        <w:rPr>
          <w:rFonts w:ascii="黑体" w:eastAsia="黑体" w:hAnsi="黑体" w:hint="eastAsia"/>
          <w:b/>
          <w:sz w:val="36"/>
          <w:szCs w:val="36"/>
        </w:rPr>
        <w:t>半</w:t>
      </w:r>
      <w:r w:rsidR="003A30E3" w:rsidRPr="00D93B44">
        <w:rPr>
          <w:rFonts w:ascii="黑体" w:eastAsia="黑体" w:hAnsi="黑体" w:hint="eastAsia"/>
          <w:b/>
          <w:sz w:val="36"/>
          <w:szCs w:val="36"/>
        </w:rPr>
        <w:t>年报问询函</w:t>
      </w:r>
    </w:p>
    <w:p w:rsidR="0000128C" w:rsidRPr="00685DE3" w:rsidRDefault="00704253" w:rsidP="0000128C">
      <w:pPr>
        <w:wordWrap w:val="0"/>
        <w:topLinePunct/>
        <w:jc w:val="right"/>
        <w:rPr>
          <w:rFonts w:ascii="仿宋" w:eastAsia="仿宋" w:hAnsi="仿宋"/>
          <w:sz w:val="24"/>
        </w:rPr>
      </w:pPr>
      <w:r>
        <w:rPr>
          <w:rFonts w:ascii="仿宋" w:eastAsia="仿宋" w:hAnsi="仿宋" w:hint="eastAsia"/>
          <w:sz w:val="24"/>
        </w:rPr>
        <w:t>半</w:t>
      </w:r>
      <w:r w:rsidR="0000128C" w:rsidRPr="00685DE3">
        <w:rPr>
          <w:rFonts w:ascii="仿宋" w:eastAsia="仿宋" w:hAnsi="仿宋" w:hint="eastAsia"/>
          <w:sz w:val="24"/>
        </w:rPr>
        <w:t>年报问询函【</w:t>
      </w:r>
      <w:r w:rsidR="0000128C" w:rsidRPr="00685DE3">
        <w:rPr>
          <w:rFonts w:ascii="仿宋" w:eastAsia="仿宋" w:hAnsi="仿宋"/>
          <w:sz w:val="24"/>
        </w:rPr>
        <w:t>2018</w:t>
      </w:r>
      <w:r w:rsidR="0000128C" w:rsidRPr="00685DE3">
        <w:rPr>
          <w:rFonts w:ascii="仿宋" w:eastAsia="仿宋" w:hAnsi="仿宋" w:hint="eastAsia"/>
          <w:sz w:val="24"/>
        </w:rPr>
        <w:t>】第</w:t>
      </w:r>
      <w:sdt>
        <w:sdtPr>
          <w:rPr>
            <w:rFonts w:ascii="仿宋" w:eastAsia="仿宋" w:hAnsi="仿宋" w:hint="eastAsia"/>
            <w:sz w:val="24"/>
          </w:rPr>
          <w:alias w:val="正式编号"/>
          <w:tag w:val="FormalCode"/>
          <w:id w:val="33395596"/>
          <w:placeholder>
            <w:docPart w:val="5C9D0996F68349899C3D4D58950C6BB1"/>
          </w:placeholder>
          <w:dataBinding w:xpath="/root[1]/formalcode[1]" w:storeItemID="{7432FFB7-6D67-404E-844B-D8A63EA52B37}"/>
          <w:text/>
        </w:sdtPr>
        <w:sdtEndPr/>
        <w:sdtContent>
          <w:r w:rsidR="00F25647">
            <w:rPr>
              <w:rFonts w:ascii="仿宋" w:eastAsia="仿宋" w:hAnsi="仿宋" w:hint="eastAsia"/>
              <w:sz w:val="24"/>
            </w:rPr>
            <w:t>028</w:t>
          </w:r>
        </w:sdtContent>
      </w:sdt>
      <w:r w:rsidR="0000128C" w:rsidRPr="00685DE3">
        <w:rPr>
          <w:rFonts w:ascii="仿宋" w:eastAsia="仿宋" w:hAnsi="仿宋" w:hint="eastAsia"/>
          <w:sz w:val="24"/>
        </w:rPr>
        <w:t>号</w:t>
      </w:r>
    </w:p>
    <w:p w:rsidR="0000128C" w:rsidRPr="00685DE3" w:rsidRDefault="0000128C" w:rsidP="0000128C">
      <w:pPr>
        <w:rPr>
          <w:rFonts w:ascii="仿宋" w:eastAsia="仿宋" w:hAnsi="仿宋"/>
          <w:sz w:val="24"/>
        </w:rPr>
      </w:pPr>
    </w:p>
    <w:p w:rsidR="0000128C" w:rsidRPr="00685DE3" w:rsidRDefault="0000128C" w:rsidP="0000128C">
      <w:pPr>
        <w:rPr>
          <w:rFonts w:ascii="仿宋" w:eastAsia="仿宋" w:hAnsi="仿宋"/>
          <w:sz w:val="24"/>
        </w:rPr>
      </w:pPr>
    </w:p>
    <w:p w:rsidR="003A30E3" w:rsidRPr="00685DE3" w:rsidRDefault="00B8012B">
      <w:pPr>
        <w:rPr>
          <w:rFonts w:ascii="仿宋" w:eastAsia="仿宋" w:hAnsi="仿宋"/>
          <w:b/>
          <w:sz w:val="28"/>
        </w:rPr>
      </w:pPr>
      <w:r>
        <w:rPr>
          <w:rFonts w:ascii="仿宋" w:eastAsia="仿宋" w:hAnsi="仿宋" w:hint="eastAsia"/>
          <w:b/>
          <w:sz w:val="28"/>
        </w:rPr>
        <w:t>深圳市长宁钻石</w:t>
      </w:r>
      <w:r>
        <w:rPr>
          <w:rFonts w:ascii="仿宋" w:eastAsia="仿宋" w:hAnsi="仿宋"/>
          <w:b/>
          <w:sz w:val="28"/>
        </w:rPr>
        <w:t>股份有限公司</w:t>
      </w:r>
      <w:r w:rsidR="0000128C" w:rsidRPr="00685DE3">
        <w:rPr>
          <w:rFonts w:ascii="仿宋" w:eastAsia="仿宋" w:hAnsi="仿宋" w:hint="eastAsia"/>
          <w:b/>
          <w:sz w:val="28"/>
        </w:rPr>
        <w:t>（</w:t>
      </w:r>
      <w:r>
        <w:rPr>
          <w:rFonts w:ascii="仿宋" w:eastAsia="仿宋" w:hAnsi="仿宋" w:hint="eastAsia"/>
          <w:b/>
          <w:sz w:val="28"/>
        </w:rPr>
        <w:t>长宁钻石</w:t>
      </w:r>
      <w:r w:rsidR="0000128C" w:rsidRPr="00685DE3">
        <w:rPr>
          <w:rFonts w:ascii="仿宋" w:eastAsia="仿宋" w:hAnsi="仿宋" w:hint="eastAsia"/>
          <w:b/>
          <w:sz w:val="28"/>
        </w:rPr>
        <w:t>）</w:t>
      </w:r>
      <w:r>
        <w:rPr>
          <w:rFonts w:ascii="仿宋" w:eastAsia="仿宋" w:hAnsi="仿宋" w:hint="eastAsia"/>
          <w:b/>
          <w:sz w:val="28"/>
        </w:rPr>
        <w:t>董事会：</w:t>
      </w:r>
    </w:p>
    <w:p w:rsidR="003A30E3" w:rsidRPr="00685DE3" w:rsidRDefault="003A30E3" w:rsidP="0000128C">
      <w:pPr>
        <w:ind w:firstLineChars="200" w:firstLine="560"/>
        <w:rPr>
          <w:rFonts w:ascii="仿宋" w:eastAsia="仿宋" w:hAnsi="仿宋"/>
          <w:sz w:val="28"/>
          <w:szCs w:val="28"/>
        </w:rPr>
      </w:pPr>
      <w:r w:rsidRPr="00685DE3">
        <w:rPr>
          <w:rFonts w:ascii="仿宋" w:eastAsia="仿宋" w:hAnsi="仿宋" w:hint="eastAsia"/>
          <w:sz w:val="28"/>
          <w:szCs w:val="28"/>
        </w:rPr>
        <w:t>我部在挂牌公司</w:t>
      </w:r>
      <w:r w:rsidR="00BA37E0">
        <w:rPr>
          <w:rFonts w:ascii="仿宋" w:eastAsia="仿宋" w:hAnsi="仿宋" w:hint="eastAsia"/>
          <w:sz w:val="28"/>
          <w:szCs w:val="28"/>
        </w:rPr>
        <w:t>半</w:t>
      </w:r>
      <w:r w:rsidRPr="00685DE3">
        <w:rPr>
          <w:rFonts w:ascii="仿宋" w:eastAsia="仿宋" w:hAnsi="仿宋" w:hint="eastAsia"/>
          <w:sz w:val="28"/>
          <w:szCs w:val="28"/>
        </w:rPr>
        <w:t>年度报告事后审查中关注到以下情况：</w:t>
      </w:r>
    </w:p>
    <w:p w:rsidR="00B8012B" w:rsidRPr="00B8012B" w:rsidRDefault="00B8012B" w:rsidP="00B8012B">
      <w:pPr>
        <w:ind w:firstLine="645"/>
        <w:rPr>
          <w:rFonts w:ascii="仿宋" w:eastAsia="仿宋" w:hAnsi="仿宋"/>
          <w:b/>
          <w:sz w:val="28"/>
          <w:szCs w:val="32"/>
        </w:rPr>
      </w:pPr>
      <w:r w:rsidRPr="00B8012B">
        <w:rPr>
          <w:rFonts w:ascii="仿宋" w:eastAsia="仿宋" w:hAnsi="仿宋" w:hint="eastAsia"/>
          <w:b/>
          <w:sz w:val="28"/>
          <w:szCs w:val="32"/>
        </w:rPr>
        <w:t>1</w:t>
      </w:r>
      <w:r w:rsidR="001376EE">
        <w:rPr>
          <w:rFonts w:ascii="仿宋" w:eastAsia="仿宋" w:hAnsi="仿宋" w:hint="eastAsia"/>
          <w:b/>
          <w:sz w:val="28"/>
          <w:szCs w:val="32"/>
        </w:rPr>
        <w:t>、</w:t>
      </w:r>
      <w:r w:rsidRPr="00B8012B">
        <w:rPr>
          <w:rFonts w:ascii="仿宋" w:eastAsia="仿宋" w:hAnsi="仿宋" w:hint="eastAsia"/>
          <w:b/>
          <w:sz w:val="28"/>
          <w:szCs w:val="32"/>
        </w:rPr>
        <w:t>关于坏账准备</w:t>
      </w:r>
    </w:p>
    <w:p w:rsidR="00B8012B" w:rsidRDefault="00B8012B" w:rsidP="00B8012B">
      <w:pPr>
        <w:ind w:firstLine="645"/>
        <w:rPr>
          <w:rFonts w:ascii="仿宋" w:eastAsia="仿宋" w:hAnsi="仿宋"/>
          <w:sz w:val="28"/>
          <w:szCs w:val="32"/>
        </w:rPr>
      </w:pPr>
      <w:r w:rsidRPr="00B8012B">
        <w:rPr>
          <w:rFonts w:ascii="仿宋" w:eastAsia="仿宋" w:hAnsi="仿宋" w:hint="eastAsia"/>
          <w:sz w:val="28"/>
          <w:szCs w:val="32"/>
        </w:rPr>
        <w:t>根据你公司2016年半年报、2017年半年报、2018年半年报显示，每个报告期内应收账款和其他应收款的坏账准备金额期初和期末完全一样。2018年3年以上的其他应收款余额</w:t>
      </w:r>
      <w:r>
        <w:rPr>
          <w:rFonts w:ascii="仿宋" w:eastAsia="仿宋" w:hAnsi="仿宋" w:hint="eastAsia"/>
          <w:sz w:val="28"/>
          <w:szCs w:val="32"/>
        </w:rPr>
        <w:t>为</w:t>
      </w:r>
      <w:r w:rsidRPr="00B8012B">
        <w:rPr>
          <w:rFonts w:ascii="仿宋" w:eastAsia="仿宋" w:hAnsi="仿宋" w:hint="eastAsia"/>
          <w:sz w:val="28"/>
          <w:szCs w:val="32"/>
        </w:rPr>
        <w:t>5,642,999.48元</w:t>
      </w:r>
      <w:r>
        <w:rPr>
          <w:rFonts w:ascii="仿宋" w:eastAsia="仿宋" w:hAnsi="仿宋" w:hint="eastAsia"/>
          <w:sz w:val="28"/>
          <w:szCs w:val="32"/>
        </w:rPr>
        <w:t>，</w:t>
      </w:r>
      <w:r w:rsidRPr="00B8012B">
        <w:rPr>
          <w:rFonts w:ascii="仿宋" w:eastAsia="仿宋" w:hAnsi="仿宋" w:hint="eastAsia"/>
          <w:sz w:val="28"/>
          <w:szCs w:val="32"/>
        </w:rPr>
        <w:t>大于2016年1-2年的其他应收款余额1,669,959.48元及2017年2-3年的其他应收款余额1,642,999.48元。</w:t>
      </w:r>
    </w:p>
    <w:p w:rsidR="00B8012B" w:rsidRDefault="00B8012B" w:rsidP="00B8012B">
      <w:pPr>
        <w:ind w:firstLine="645"/>
        <w:rPr>
          <w:rFonts w:ascii="仿宋" w:eastAsia="仿宋" w:hAnsi="仿宋"/>
          <w:b/>
          <w:sz w:val="28"/>
          <w:szCs w:val="32"/>
        </w:rPr>
      </w:pPr>
      <w:r w:rsidRPr="00B8012B">
        <w:rPr>
          <w:rFonts w:ascii="仿宋" w:eastAsia="仿宋" w:hAnsi="仿宋" w:hint="eastAsia"/>
          <w:b/>
          <w:sz w:val="28"/>
          <w:szCs w:val="32"/>
        </w:rPr>
        <w:t>请你公司核实</w:t>
      </w:r>
      <w:r w:rsidR="008E25A7" w:rsidRPr="008E25A7">
        <w:rPr>
          <w:rFonts w:ascii="仿宋" w:eastAsia="仿宋" w:hAnsi="仿宋" w:hint="eastAsia"/>
          <w:b/>
          <w:sz w:val="28"/>
          <w:szCs w:val="32"/>
        </w:rPr>
        <w:t>应收账款和其他应收款的</w:t>
      </w:r>
      <w:r w:rsidR="008E25A7" w:rsidRPr="00B8012B">
        <w:rPr>
          <w:rFonts w:ascii="仿宋" w:eastAsia="仿宋" w:hAnsi="仿宋" w:hint="eastAsia"/>
          <w:b/>
          <w:sz w:val="28"/>
          <w:szCs w:val="32"/>
        </w:rPr>
        <w:t>坏账准备计提金额是否正确，</w:t>
      </w:r>
      <w:r w:rsidRPr="00B8012B">
        <w:rPr>
          <w:rFonts w:ascii="仿宋" w:eastAsia="仿宋" w:hAnsi="仿宋" w:hint="eastAsia"/>
          <w:b/>
          <w:sz w:val="28"/>
          <w:szCs w:val="32"/>
        </w:rPr>
        <w:t>其他应收款的账龄分类是否正确</w:t>
      </w:r>
      <w:r w:rsidR="00397B49">
        <w:rPr>
          <w:rFonts w:ascii="仿宋" w:eastAsia="仿宋" w:hAnsi="仿宋" w:hint="eastAsia"/>
          <w:b/>
          <w:sz w:val="28"/>
          <w:szCs w:val="32"/>
        </w:rPr>
        <w:t>；</w:t>
      </w:r>
      <w:r w:rsidRPr="00B8012B">
        <w:rPr>
          <w:rFonts w:ascii="仿宋" w:eastAsia="仿宋" w:hAnsi="仿宋" w:hint="eastAsia"/>
          <w:b/>
          <w:sz w:val="28"/>
          <w:szCs w:val="32"/>
        </w:rPr>
        <w:t>如有错误，请更正。</w:t>
      </w:r>
    </w:p>
    <w:p w:rsidR="00B8012B" w:rsidRPr="00B8012B" w:rsidRDefault="00B8012B" w:rsidP="00B8012B">
      <w:pPr>
        <w:ind w:firstLine="645"/>
        <w:rPr>
          <w:rFonts w:ascii="仿宋" w:eastAsia="仿宋" w:hAnsi="仿宋"/>
          <w:b/>
          <w:sz w:val="28"/>
          <w:szCs w:val="32"/>
        </w:rPr>
      </w:pPr>
    </w:p>
    <w:p w:rsidR="00B8012B" w:rsidRPr="00B8012B" w:rsidRDefault="00B8012B" w:rsidP="00B8012B">
      <w:pPr>
        <w:ind w:firstLine="645"/>
        <w:rPr>
          <w:rFonts w:ascii="仿宋" w:eastAsia="仿宋" w:hAnsi="仿宋"/>
          <w:b/>
          <w:sz w:val="28"/>
          <w:szCs w:val="32"/>
        </w:rPr>
      </w:pPr>
      <w:r w:rsidRPr="002D0AC0">
        <w:rPr>
          <w:rFonts w:ascii="仿宋" w:eastAsia="仿宋" w:hAnsi="仿宋" w:hint="eastAsia"/>
          <w:b/>
          <w:sz w:val="28"/>
          <w:szCs w:val="32"/>
        </w:rPr>
        <w:t>2</w:t>
      </w:r>
      <w:r w:rsidR="001376EE" w:rsidRPr="002D0AC0">
        <w:rPr>
          <w:rFonts w:ascii="仿宋" w:eastAsia="仿宋" w:hAnsi="仿宋" w:hint="eastAsia"/>
          <w:b/>
          <w:sz w:val="28"/>
          <w:szCs w:val="32"/>
        </w:rPr>
        <w:t>、</w:t>
      </w:r>
      <w:r w:rsidRPr="002D0AC0">
        <w:rPr>
          <w:rFonts w:ascii="仿宋" w:eastAsia="仿宋" w:hAnsi="仿宋" w:hint="eastAsia"/>
          <w:b/>
          <w:sz w:val="28"/>
          <w:szCs w:val="32"/>
        </w:rPr>
        <w:t>关于应收账款</w:t>
      </w:r>
    </w:p>
    <w:p w:rsidR="00B8012B" w:rsidRDefault="00B8012B" w:rsidP="00B8012B">
      <w:pPr>
        <w:ind w:firstLine="645"/>
        <w:rPr>
          <w:rFonts w:ascii="仿宋" w:eastAsia="仿宋" w:hAnsi="仿宋"/>
          <w:sz w:val="28"/>
          <w:szCs w:val="32"/>
        </w:rPr>
      </w:pPr>
      <w:r w:rsidRPr="00B8012B">
        <w:rPr>
          <w:rFonts w:ascii="仿宋" w:eastAsia="仿宋" w:hAnsi="仿宋" w:hint="eastAsia"/>
          <w:sz w:val="28"/>
          <w:szCs w:val="32"/>
        </w:rPr>
        <w:t>根据2017年年报、2018年半年报显示，期末应收账款前五大均为境外公司</w:t>
      </w:r>
      <w:r>
        <w:rPr>
          <w:rFonts w:ascii="仿宋" w:eastAsia="仿宋" w:hAnsi="仿宋" w:hint="eastAsia"/>
          <w:sz w:val="28"/>
          <w:szCs w:val="32"/>
        </w:rPr>
        <w:t>或</w:t>
      </w:r>
      <w:r>
        <w:rPr>
          <w:rFonts w:ascii="仿宋" w:eastAsia="仿宋" w:hAnsi="仿宋"/>
          <w:sz w:val="28"/>
          <w:szCs w:val="32"/>
        </w:rPr>
        <w:t>个人</w:t>
      </w:r>
      <w:r w:rsidRPr="00B8012B">
        <w:rPr>
          <w:rFonts w:ascii="仿宋" w:eastAsia="仿宋" w:hAnsi="仿宋" w:hint="eastAsia"/>
          <w:sz w:val="28"/>
          <w:szCs w:val="32"/>
        </w:rPr>
        <w:t>，占应收账款总额的比例分别为65.92%、37.19%。</w:t>
      </w:r>
    </w:p>
    <w:p w:rsidR="00B8012B" w:rsidRDefault="00B8012B" w:rsidP="00B8012B">
      <w:pPr>
        <w:ind w:firstLine="645"/>
        <w:rPr>
          <w:rFonts w:ascii="仿宋" w:eastAsia="仿宋" w:hAnsi="仿宋"/>
          <w:b/>
          <w:sz w:val="28"/>
          <w:szCs w:val="32"/>
        </w:rPr>
      </w:pPr>
      <w:r w:rsidRPr="00B8012B">
        <w:rPr>
          <w:rFonts w:ascii="仿宋" w:eastAsia="仿宋" w:hAnsi="仿宋" w:hint="eastAsia"/>
          <w:b/>
          <w:sz w:val="28"/>
          <w:szCs w:val="32"/>
        </w:rPr>
        <w:t>请你公司说明兴中泰珠宝有限公司、HKJULIA、HKJESSIE、HKJOHN、HHL、HKMBY</w:t>
      </w:r>
      <w:r w:rsidR="00B3594D">
        <w:rPr>
          <w:rFonts w:ascii="仿宋" w:eastAsia="仿宋" w:hAnsi="仿宋" w:hint="eastAsia"/>
          <w:b/>
          <w:sz w:val="28"/>
          <w:szCs w:val="32"/>
        </w:rPr>
        <w:t>的具体情况，包括但不限于注册地址、业务范围、与</w:t>
      </w:r>
      <w:r w:rsidR="00BA5C49">
        <w:rPr>
          <w:rFonts w:ascii="仿宋" w:eastAsia="仿宋" w:hAnsi="仿宋" w:hint="eastAsia"/>
          <w:b/>
          <w:sz w:val="28"/>
          <w:szCs w:val="32"/>
        </w:rPr>
        <w:t>公司的交易内容、</w:t>
      </w:r>
      <w:r w:rsidR="00B3594D">
        <w:rPr>
          <w:rFonts w:ascii="仿宋" w:eastAsia="仿宋" w:hAnsi="仿宋" w:hint="eastAsia"/>
          <w:b/>
          <w:sz w:val="28"/>
          <w:szCs w:val="32"/>
        </w:rPr>
        <w:t>公司对其</w:t>
      </w:r>
      <w:r w:rsidR="00BA5C49">
        <w:rPr>
          <w:rFonts w:ascii="仿宋" w:eastAsia="仿宋" w:hAnsi="仿宋" w:hint="eastAsia"/>
          <w:b/>
          <w:sz w:val="28"/>
          <w:szCs w:val="32"/>
        </w:rPr>
        <w:t>应收账款的</w:t>
      </w:r>
      <w:r w:rsidR="00BA5C49">
        <w:rPr>
          <w:rFonts w:ascii="仿宋" w:eastAsia="仿宋" w:hAnsi="仿宋"/>
          <w:b/>
          <w:sz w:val="28"/>
          <w:szCs w:val="32"/>
        </w:rPr>
        <w:t>回款</w:t>
      </w:r>
      <w:r w:rsidRPr="00B8012B">
        <w:rPr>
          <w:rFonts w:ascii="仿宋" w:eastAsia="仿宋" w:hAnsi="仿宋" w:hint="eastAsia"/>
          <w:b/>
          <w:sz w:val="28"/>
          <w:szCs w:val="32"/>
        </w:rPr>
        <w:t>情况等。</w:t>
      </w:r>
    </w:p>
    <w:p w:rsidR="00B8012B" w:rsidRPr="00B8012B" w:rsidRDefault="00B8012B" w:rsidP="00B8012B">
      <w:pPr>
        <w:ind w:firstLine="645"/>
        <w:rPr>
          <w:rFonts w:ascii="仿宋" w:eastAsia="仿宋" w:hAnsi="仿宋"/>
          <w:b/>
          <w:sz w:val="28"/>
          <w:szCs w:val="32"/>
        </w:rPr>
      </w:pPr>
    </w:p>
    <w:p w:rsidR="00B8012B" w:rsidRPr="00B8012B" w:rsidRDefault="00B8012B" w:rsidP="00B8012B">
      <w:pPr>
        <w:ind w:firstLine="645"/>
        <w:rPr>
          <w:rFonts w:ascii="仿宋" w:eastAsia="仿宋" w:hAnsi="仿宋"/>
          <w:b/>
          <w:sz w:val="28"/>
          <w:szCs w:val="32"/>
        </w:rPr>
      </w:pPr>
      <w:r w:rsidRPr="00B8012B">
        <w:rPr>
          <w:rFonts w:ascii="仿宋" w:eastAsia="仿宋" w:hAnsi="仿宋" w:hint="eastAsia"/>
          <w:b/>
          <w:sz w:val="28"/>
          <w:szCs w:val="32"/>
        </w:rPr>
        <w:t>3</w:t>
      </w:r>
      <w:r w:rsidR="001376EE">
        <w:rPr>
          <w:rFonts w:ascii="仿宋" w:eastAsia="仿宋" w:hAnsi="仿宋" w:hint="eastAsia"/>
          <w:b/>
          <w:sz w:val="28"/>
          <w:szCs w:val="32"/>
        </w:rPr>
        <w:t>、</w:t>
      </w:r>
      <w:r w:rsidRPr="00B8012B">
        <w:rPr>
          <w:rFonts w:ascii="仿宋" w:eastAsia="仿宋" w:hAnsi="仿宋" w:hint="eastAsia"/>
          <w:b/>
          <w:sz w:val="28"/>
          <w:szCs w:val="32"/>
        </w:rPr>
        <w:t>关于营业收入与营业成本</w:t>
      </w:r>
    </w:p>
    <w:p w:rsidR="00B8012B" w:rsidRDefault="00B8012B" w:rsidP="00B8012B">
      <w:pPr>
        <w:ind w:firstLine="645"/>
        <w:rPr>
          <w:rFonts w:ascii="仿宋" w:eastAsia="仿宋" w:hAnsi="仿宋"/>
          <w:sz w:val="28"/>
          <w:szCs w:val="32"/>
        </w:rPr>
      </w:pPr>
      <w:r w:rsidRPr="00B8012B">
        <w:rPr>
          <w:rFonts w:ascii="仿宋" w:eastAsia="仿宋" w:hAnsi="仿宋" w:hint="eastAsia"/>
          <w:sz w:val="28"/>
          <w:szCs w:val="32"/>
        </w:rPr>
        <w:lastRenderedPageBreak/>
        <w:t>报告期内你公司营业收入同比下降69.63%，毛利率由18.63%下降至4.2%；境外销售的营业收入为11,882,692.13</w:t>
      </w:r>
      <w:r>
        <w:rPr>
          <w:rFonts w:ascii="仿宋" w:eastAsia="仿宋" w:hAnsi="仿宋" w:hint="eastAsia"/>
          <w:sz w:val="28"/>
          <w:szCs w:val="32"/>
        </w:rPr>
        <w:t>元</w:t>
      </w:r>
      <w:r w:rsidRPr="00B8012B">
        <w:rPr>
          <w:rFonts w:ascii="仿宋" w:eastAsia="仿宋" w:hAnsi="仿宋" w:hint="eastAsia"/>
          <w:sz w:val="28"/>
          <w:szCs w:val="32"/>
        </w:rPr>
        <w:t>，小于境外销售的营业成本13,469,440.75</w:t>
      </w:r>
      <w:r>
        <w:rPr>
          <w:rFonts w:ascii="仿宋" w:eastAsia="仿宋" w:hAnsi="仿宋" w:hint="eastAsia"/>
          <w:sz w:val="28"/>
          <w:szCs w:val="32"/>
        </w:rPr>
        <w:t>元</w:t>
      </w:r>
      <w:r w:rsidRPr="00B8012B">
        <w:rPr>
          <w:rFonts w:ascii="仿宋" w:eastAsia="仿宋" w:hAnsi="仿宋" w:hint="eastAsia"/>
          <w:sz w:val="28"/>
          <w:szCs w:val="32"/>
        </w:rPr>
        <w:t>。</w:t>
      </w:r>
    </w:p>
    <w:p w:rsidR="001376EE" w:rsidRDefault="00B8012B" w:rsidP="00B8012B">
      <w:pPr>
        <w:ind w:firstLine="645"/>
        <w:rPr>
          <w:rFonts w:ascii="仿宋" w:eastAsia="仿宋" w:hAnsi="仿宋"/>
          <w:b/>
          <w:sz w:val="28"/>
          <w:szCs w:val="32"/>
        </w:rPr>
      </w:pPr>
      <w:r w:rsidRPr="00B8012B">
        <w:rPr>
          <w:rFonts w:ascii="仿宋" w:eastAsia="仿宋" w:hAnsi="仿宋" w:hint="eastAsia"/>
          <w:b/>
          <w:sz w:val="28"/>
          <w:szCs w:val="32"/>
        </w:rPr>
        <w:t>请你公司</w:t>
      </w:r>
      <w:r>
        <w:rPr>
          <w:rFonts w:ascii="仿宋" w:eastAsia="仿宋" w:hAnsi="仿宋" w:hint="eastAsia"/>
          <w:b/>
          <w:sz w:val="28"/>
          <w:szCs w:val="32"/>
        </w:rPr>
        <w:t>：</w:t>
      </w:r>
    </w:p>
    <w:p w:rsidR="001376EE" w:rsidRDefault="00B8012B" w:rsidP="00B8012B">
      <w:pPr>
        <w:ind w:firstLine="645"/>
        <w:rPr>
          <w:rFonts w:ascii="仿宋" w:eastAsia="仿宋" w:hAnsi="仿宋"/>
          <w:b/>
          <w:sz w:val="28"/>
          <w:szCs w:val="32"/>
        </w:rPr>
      </w:pPr>
      <w:r w:rsidRPr="00B8012B">
        <w:rPr>
          <w:rFonts w:ascii="仿宋" w:eastAsia="仿宋" w:hAnsi="仿宋" w:hint="eastAsia"/>
          <w:b/>
          <w:sz w:val="28"/>
          <w:szCs w:val="32"/>
        </w:rPr>
        <w:t>（1）结合销售数量、销售价格、采购成本等因素，按照业务类型、销售区域分别说明营业收入、毛利率大幅下降的原因以及境外销售的收入成本倒挂的原因，并进行同行业比较；</w:t>
      </w:r>
    </w:p>
    <w:p w:rsidR="00B8012B" w:rsidRDefault="00B8012B" w:rsidP="00B8012B">
      <w:pPr>
        <w:ind w:firstLine="645"/>
        <w:rPr>
          <w:rFonts w:ascii="仿宋" w:eastAsia="仿宋" w:hAnsi="仿宋"/>
          <w:b/>
          <w:sz w:val="28"/>
          <w:szCs w:val="32"/>
        </w:rPr>
      </w:pPr>
      <w:r w:rsidRPr="00B8012B">
        <w:rPr>
          <w:rFonts w:ascii="仿宋" w:eastAsia="仿宋" w:hAnsi="仿宋" w:hint="eastAsia"/>
          <w:b/>
          <w:sz w:val="28"/>
          <w:szCs w:val="32"/>
        </w:rPr>
        <w:t>（2）预计2018</w:t>
      </w:r>
      <w:r w:rsidR="00BC45AF">
        <w:rPr>
          <w:rFonts w:ascii="仿宋" w:eastAsia="仿宋" w:hAnsi="仿宋" w:hint="eastAsia"/>
          <w:b/>
          <w:sz w:val="28"/>
          <w:szCs w:val="32"/>
        </w:rPr>
        <w:t>年下半年营业收入大幅下降的趋势能否改善，并说明</w:t>
      </w:r>
      <w:r w:rsidRPr="00B8012B">
        <w:rPr>
          <w:rFonts w:ascii="仿宋" w:eastAsia="仿宋" w:hAnsi="仿宋" w:hint="eastAsia"/>
          <w:b/>
          <w:sz w:val="28"/>
          <w:szCs w:val="32"/>
        </w:rPr>
        <w:t>判断依据。</w:t>
      </w:r>
    </w:p>
    <w:p w:rsidR="00B8012B" w:rsidRPr="00B8012B" w:rsidRDefault="00B8012B" w:rsidP="00B8012B">
      <w:pPr>
        <w:ind w:firstLine="645"/>
        <w:rPr>
          <w:rFonts w:ascii="仿宋" w:eastAsia="仿宋" w:hAnsi="仿宋"/>
          <w:b/>
          <w:sz w:val="28"/>
          <w:szCs w:val="32"/>
        </w:rPr>
      </w:pPr>
    </w:p>
    <w:p w:rsidR="00B8012B" w:rsidRPr="00B8012B" w:rsidRDefault="00B8012B" w:rsidP="00B8012B">
      <w:pPr>
        <w:ind w:firstLine="645"/>
        <w:rPr>
          <w:rFonts w:ascii="仿宋" w:eastAsia="仿宋" w:hAnsi="仿宋"/>
          <w:b/>
          <w:sz w:val="28"/>
          <w:szCs w:val="32"/>
        </w:rPr>
      </w:pPr>
      <w:r w:rsidRPr="00B8012B">
        <w:rPr>
          <w:rFonts w:ascii="仿宋" w:eastAsia="仿宋" w:hAnsi="仿宋" w:hint="eastAsia"/>
          <w:b/>
          <w:sz w:val="28"/>
          <w:szCs w:val="32"/>
        </w:rPr>
        <w:t>4</w:t>
      </w:r>
      <w:r w:rsidR="001376EE">
        <w:rPr>
          <w:rFonts w:ascii="仿宋" w:eastAsia="仿宋" w:hAnsi="仿宋" w:hint="eastAsia"/>
          <w:b/>
          <w:sz w:val="28"/>
          <w:szCs w:val="32"/>
        </w:rPr>
        <w:t>、</w:t>
      </w:r>
      <w:r w:rsidRPr="00B8012B">
        <w:rPr>
          <w:rFonts w:ascii="仿宋" w:eastAsia="仿宋" w:hAnsi="仿宋" w:hint="eastAsia"/>
          <w:b/>
          <w:sz w:val="28"/>
          <w:szCs w:val="32"/>
        </w:rPr>
        <w:t>关于存货</w:t>
      </w:r>
    </w:p>
    <w:p w:rsidR="00B8012B" w:rsidRDefault="00B8012B" w:rsidP="00B8012B">
      <w:pPr>
        <w:ind w:firstLine="645"/>
        <w:rPr>
          <w:rFonts w:ascii="仿宋" w:eastAsia="仿宋" w:hAnsi="仿宋"/>
          <w:sz w:val="28"/>
          <w:szCs w:val="32"/>
        </w:rPr>
      </w:pPr>
      <w:r w:rsidRPr="00B8012B">
        <w:rPr>
          <w:rFonts w:ascii="仿宋" w:eastAsia="仿宋" w:hAnsi="仿宋" w:hint="eastAsia"/>
          <w:sz w:val="28"/>
          <w:szCs w:val="32"/>
        </w:rPr>
        <w:t>报告期末你公司库存商品余额为140,231,997.87元，未计提存货跌价准备，其中用于短期借款抵押担保的存货余额为88,784,477.56元，占总存货的比例为63.31%。</w:t>
      </w:r>
    </w:p>
    <w:p w:rsidR="00B8012B" w:rsidRPr="00B8012B" w:rsidRDefault="00EE5DB2" w:rsidP="00B8012B">
      <w:pPr>
        <w:ind w:firstLine="645"/>
        <w:rPr>
          <w:rFonts w:ascii="仿宋" w:eastAsia="仿宋" w:hAnsi="仿宋"/>
          <w:b/>
          <w:sz w:val="28"/>
          <w:szCs w:val="32"/>
        </w:rPr>
      </w:pPr>
      <w:r>
        <w:rPr>
          <w:rFonts w:ascii="仿宋" w:eastAsia="仿宋" w:hAnsi="仿宋" w:hint="eastAsia"/>
          <w:b/>
          <w:sz w:val="28"/>
          <w:szCs w:val="32"/>
        </w:rPr>
        <w:t>请你公司结合库存商品的主要构成、价格波动及其</w:t>
      </w:r>
      <w:r w:rsidR="00B8012B" w:rsidRPr="00B8012B">
        <w:rPr>
          <w:rFonts w:ascii="仿宋" w:eastAsia="仿宋" w:hAnsi="仿宋" w:hint="eastAsia"/>
          <w:b/>
          <w:sz w:val="28"/>
          <w:szCs w:val="32"/>
        </w:rPr>
        <w:t>持续性、订单数量等因素说明未计提存货跌价准备的合理性，并进行同行业比较。</w:t>
      </w:r>
    </w:p>
    <w:p w:rsidR="00B8012B" w:rsidRPr="00C42420" w:rsidRDefault="00B8012B" w:rsidP="00B8012B">
      <w:pPr>
        <w:ind w:firstLine="645"/>
        <w:rPr>
          <w:rFonts w:ascii="仿宋" w:eastAsia="仿宋" w:hAnsi="仿宋"/>
          <w:sz w:val="28"/>
          <w:szCs w:val="32"/>
        </w:rPr>
      </w:pPr>
    </w:p>
    <w:p w:rsidR="00B8012B" w:rsidRPr="00B8012B" w:rsidRDefault="00B8012B" w:rsidP="00B8012B">
      <w:pPr>
        <w:ind w:firstLine="645"/>
        <w:rPr>
          <w:rFonts w:ascii="仿宋" w:eastAsia="仿宋" w:hAnsi="仿宋"/>
          <w:b/>
          <w:sz w:val="28"/>
          <w:szCs w:val="32"/>
        </w:rPr>
      </w:pPr>
      <w:r w:rsidRPr="00B8012B">
        <w:rPr>
          <w:rFonts w:ascii="仿宋" w:eastAsia="仿宋" w:hAnsi="仿宋" w:hint="eastAsia"/>
          <w:b/>
          <w:sz w:val="28"/>
          <w:szCs w:val="32"/>
        </w:rPr>
        <w:t>5</w:t>
      </w:r>
      <w:r w:rsidR="001376EE">
        <w:rPr>
          <w:rFonts w:ascii="仿宋" w:eastAsia="仿宋" w:hAnsi="仿宋" w:hint="eastAsia"/>
          <w:b/>
          <w:sz w:val="28"/>
          <w:szCs w:val="32"/>
        </w:rPr>
        <w:t>、</w:t>
      </w:r>
      <w:r w:rsidRPr="00B8012B">
        <w:rPr>
          <w:rFonts w:ascii="仿宋" w:eastAsia="仿宋" w:hAnsi="仿宋" w:hint="eastAsia"/>
          <w:b/>
          <w:sz w:val="28"/>
          <w:szCs w:val="32"/>
        </w:rPr>
        <w:t>关于现金流量</w:t>
      </w:r>
    </w:p>
    <w:p w:rsidR="00B8012B" w:rsidRDefault="00B8012B" w:rsidP="00B8012B">
      <w:pPr>
        <w:ind w:firstLine="645"/>
        <w:rPr>
          <w:rFonts w:ascii="仿宋" w:eastAsia="仿宋" w:hAnsi="仿宋"/>
          <w:sz w:val="28"/>
          <w:szCs w:val="32"/>
        </w:rPr>
      </w:pPr>
      <w:r w:rsidRPr="00B8012B">
        <w:rPr>
          <w:rFonts w:ascii="仿宋" w:eastAsia="仿宋" w:hAnsi="仿宋" w:hint="eastAsia"/>
          <w:sz w:val="28"/>
          <w:szCs w:val="32"/>
        </w:rPr>
        <w:t>报告期内你公司收到其他与经营活动有关的现金为162,285,808.93</w:t>
      </w:r>
      <w:r>
        <w:rPr>
          <w:rFonts w:ascii="仿宋" w:eastAsia="仿宋" w:hAnsi="仿宋" w:hint="eastAsia"/>
          <w:sz w:val="28"/>
          <w:szCs w:val="32"/>
        </w:rPr>
        <w:t>元</w:t>
      </w:r>
      <w:r w:rsidRPr="00B8012B">
        <w:rPr>
          <w:rFonts w:ascii="仿宋" w:eastAsia="仿宋" w:hAnsi="仿宋" w:hint="eastAsia"/>
          <w:sz w:val="28"/>
          <w:szCs w:val="32"/>
        </w:rPr>
        <w:t>，其中资金往来为162,140,571.95元；支付其他与经营活动有关的现金为121,095,215.95</w:t>
      </w:r>
      <w:r>
        <w:rPr>
          <w:rFonts w:ascii="仿宋" w:eastAsia="仿宋" w:hAnsi="仿宋" w:hint="eastAsia"/>
          <w:sz w:val="28"/>
          <w:szCs w:val="32"/>
        </w:rPr>
        <w:t>元</w:t>
      </w:r>
      <w:r w:rsidRPr="00B8012B">
        <w:rPr>
          <w:rFonts w:ascii="仿宋" w:eastAsia="仿宋" w:hAnsi="仿宋" w:hint="eastAsia"/>
          <w:sz w:val="28"/>
          <w:szCs w:val="32"/>
        </w:rPr>
        <w:t>，其中资金往来为115,096,992.36</w:t>
      </w:r>
      <w:r>
        <w:rPr>
          <w:rFonts w:ascii="仿宋" w:eastAsia="仿宋" w:hAnsi="仿宋" w:hint="eastAsia"/>
          <w:sz w:val="28"/>
          <w:szCs w:val="32"/>
        </w:rPr>
        <w:t>元</w:t>
      </w:r>
      <w:r w:rsidRPr="00B8012B">
        <w:rPr>
          <w:rFonts w:ascii="仿宋" w:eastAsia="仿宋" w:hAnsi="仿宋" w:hint="eastAsia"/>
          <w:sz w:val="28"/>
          <w:szCs w:val="32"/>
        </w:rPr>
        <w:t>；取得子公司及其他营业单位支付的现金净额为</w:t>
      </w:r>
      <w:r w:rsidRPr="00B8012B">
        <w:rPr>
          <w:rFonts w:ascii="仿宋" w:eastAsia="仿宋" w:hAnsi="仿宋" w:hint="eastAsia"/>
          <w:sz w:val="28"/>
          <w:szCs w:val="32"/>
        </w:rPr>
        <w:lastRenderedPageBreak/>
        <w:t>1,625,000.00</w:t>
      </w:r>
      <w:r>
        <w:rPr>
          <w:rFonts w:ascii="仿宋" w:eastAsia="仿宋" w:hAnsi="仿宋" w:hint="eastAsia"/>
          <w:sz w:val="28"/>
          <w:szCs w:val="32"/>
        </w:rPr>
        <w:t>元</w:t>
      </w:r>
      <w:r w:rsidRPr="00B8012B">
        <w:rPr>
          <w:rFonts w:ascii="仿宋" w:eastAsia="仿宋" w:hAnsi="仿宋" w:hint="eastAsia"/>
          <w:sz w:val="28"/>
          <w:szCs w:val="32"/>
        </w:rPr>
        <w:t>。</w:t>
      </w:r>
    </w:p>
    <w:p w:rsidR="001376EE" w:rsidRDefault="00B8012B" w:rsidP="00B8012B">
      <w:pPr>
        <w:ind w:firstLine="645"/>
        <w:rPr>
          <w:rFonts w:ascii="仿宋" w:eastAsia="仿宋" w:hAnsi="仿宋"/>
          <w:b/>
          <w:sz w:val="28"/>
          <w:szCs w:val="32"/>
        </w:rPr>
      </w:pPr>
      <w:r w:rsidRPr="00B8012B">
        <w:rPr>
          <w:rFonts w:ascii="仿宋" w:eastAsia="仿宋" w:hAnsi="仿宋" w:hint="eastAsia"/>
          <w:b/>
          <w:sz w:val="28"/>
          <w:szCs w:val="32"/>
        </w:rPr>
        <w:t>请你公司：</w:t>
      </w:r>
    </w:p>
    <w:p w:rsidR="001376EE" w:rsidRDefault="00B8012B" w:rsidP="00B8012B">
      <w:pPr>
        <w:ind w:firstLine="645"/>
        <w:rPr>
          <w:rFonts w:ascii="仿宋" w:eastAsia="仿宋" w:hAnsi="仿宋"/>
          <w:b/>
          <w:sz w:val="28"/>
          <w:szCs w:val="32"/>
        </w:rPr>
      </w:pPr>
      <w:r w:rsidRPr="00A11ECC">
        <w:rPr>
          <w:rFonts w:ascii="仿宋" w:eastAsia="仿宋" w:hAnsi="仿宋" w:hint="eastAsia"/>
          <w:b/>
          <w:sz w:val="28"/>
          <w:szCs w:val="32"/>
        </w:rPr>
        <w:t>（1）</w:t>
      </w:r>
      <w:r w:rsidRPr="00B8012B">
        <w:rPr>
          <w:rFonts w:ascii="仿宋" w:eastAsia="仿宋" w:hAnsi="仿宋" w:hint="eastAsia"/>
          <w:b/>
          <w:sz w:val="28"/>
          <w:szCs w:val="32"/>
        </w:rPr>
        <w:t>说明其他与经营活动有关的现金中资金往来的主要内容，包括但不限于资金流入与流出金额、对方单位、是否涉及关联方、是否按</w:t>
      </w:r>
      <w:r>
        <w:rPr>
          <w:rFonts w:ascii="仿宋" w:eastAsia="仿宋" w:hAnsi="仿宋" w:hint="eastAsia"/>
          <w:b/>
          <w:sz w:val="28"/>
          <w:szCs w:val="32"/>
        </w:rPr>
        <w:t>公司</w:t>
      </w:r>
      <w:r w:rsidRPr="00B8012B">
        <w:rPr>
          <w:rFonts w:ascii="仿宋" w:eastAsia="仿宋" w:hAnsi="仿宋" w:hint="eastAsia"/>
          <w:b/>
          <w:sz w:val="28"/>
          <w:szCs w:val="32"/>
        </w:rPr>
        <w:t>章程规定履行审议程序、是否及时进行信息披露；</w:t>
      </w:r>
    </w:p>
    <w:p w:rsidR="00B8012B" w:rsidRDefault="00B8012B" w:rsidP="00B8012B">
      <w:pPr>
        <w:ind w:firstLine="645"/>
        <w:rPr>
          <w:rFonts w:ascii="仿宋" w:eastAsia="仿宋" w:hAnsi="仿宋"/>
          <w:b/>
          <w:sz w:val="28"/>
          <w:szCs w:val="32"/>
        </w:rPr>
      </w:pPr>
      <w:r w:rsidRPr="002B6BC8">
        <w:rPr>
          <w:rFonts w:ascii="仿宋" w:eastAsia="仿宋" w:hAnsi="仿宋" w:hint="eastAsia"/>
          <w:b/>
          <w:sz w:val="28"/>
          <w:szCs w:val="32"/>
        </w:rPr>
        <w:t>（</w:t>
      </w:r>
      <w:r w:rsidR="00A11ECC">
        <w:rPr>
          <w:rFonts w:ascii="仿宋" w:eastAsia="仿宋" w:hAnsi="仿宋" w:hint="eastAsia"/>
          <w:b/>
          <w:sz w:val="28"/>
          <w:szCs w:val="32"/>
        </w:rPr>
        <w:t>2</w:t>
      </w:r>
      <w:r w:rsidRPr="002B6BC8">
        <w:rPr>
          <w:rFonts w:ascii="仿宋" w:eastAsia="仿宋" w:hAnsi="仿宋" w:hint="eastAsia"/>
          <w:b/>
          <w:sz w:val="28"/>
          <w:szCs w:val="32"/>
        </w:rPr>
        <w:t>）</w:t>
      </w:r>
      <w:r w:rsidR="001376EE" w:rsidRPr="002B6BC8">
        <w:rPr>
          <w:rFonts w:ascii="仿宋" w:eastAsia="仿宋" w:hAnsi="仿宋" w:hint="eastAsia"/>
          <w:b/>
          <w:sz w:val="28"/>
          <w:szCs w:val="32"/>
        </w:rPr>
        <w:t>说明</w:t>
      </w:r>
      <w:r w:rsidRPr="002B6BC8">
        <w:rPr>
          <w:rFonts w:ascii="仿宋" w:eastAsia="仿宋" w:hAnsi="仿宋" w:hint="eastAsia"/>
          <w:b/>
          <w:sz w:val="28"/>
          <w:szCs w:val="32"/>
        </w:rPr>
        <w:t>取得子公司及其他营业单位支付现金的交易内容、被投资单位名称、对方单位、是否涉及关联方。</w:t>
      </w:r>
    </w:p>
    <w:p w:rsidR="00B8012B" w:rsidRPr="00B8012B" w:rsidRDefault="00B8012B" w:rsidP="00B8012B">
      <w:pPr>
        <w:ind w:firstLine="645"/>
        <w:rPr>
          <w:rFonts w:ascii="仿宋" w:eastAsia="仿宋" w:hAnsi="仿宋"/>
          <w:b/>
          <w:sz w:val="28"/>
          <w:szCs w:val="32"/>
        </w:rPr>
      </w:pPr>
    </w:p>
    <w:p w:rsidR="00B8012B" w:rsidRPr="00B8012B" w:rsidRDefault="00B8012B" w:rsidP="00B8012B">
      <w:pPr>
        <w:ind w:firstLine="645"/>
        <w:rPr>
          <w:rFonts w:ascii="仿宋" w:eastAsia="仿宋" w:hAnsi="仿宋"/>
          <w:b/>
          <w:sz w:val="28"/>
          <w:szCs w:val="32"/>
        </w:rPr>
      </w:pPr>
      <w:r w:rsidRPr="00B8012B">
        <w:rPr>
          <w:rFonts w:ascii="仿宋" w:eastAsia="仿宋" w:hAnsi="仿宋" w:hint="eastAsia"/>
          <w:b/>
          <w:sz w:val="28"/>
          <w:szCs w:val="32"/>
        </w:rPr>
        <w:t>6</w:t>
      </w:r>
      <w:r w:rsidR="001376EE">
        <w:rPr>
          <w:rFonts w:ascii="仿宋" w:eastAsia="仿宋" w:hAnsi="仿宋" w:hint="eastAsia"/>
          <w:b/>
          <w:sz w:val="28"/>
          <w:szCs w:val="32"/>
        </w:rPr>
        <w:t>、</w:t>
      </w:r>
      <w:r w:rsidRPr="00B8012B">
        <w:rPr>
          <w:rFonts w:ascii="仿宋" w:eastAsia="仿宋" w:hAnsi="仿宋" w:hint="eastAsia"/>
          <w:b/>
          <w:sz w:val="28"/>
          <w:szCs w:val="32"/>
        </w:rPr>
        <w:t>关于深圳市恒鼎珠宝首饰有限公司与深圳市硕雨贸易有限公司</w:t>
      </w:r>
    </w:p>
    <w:p w:rsidR="00B8012B" w:rsidRDefault="00B8012B" w:rsidP="00B8012B">
      <w:pPr>
        <w:ind w:firstLine="645"/>
        <w:rPr>
          <w:rFonts w:ascii="仿宋" w:eastAsia="仿宋" w:hAnsi="仿宋"/>
          <w:sz w:val="28"/>
          <w:szCs w:val="32"/>
        </w:rPr>
      </w:pPr>
      <w:r w:rsidRPr="00B8012B">
        <w:rPr>
          <w:rFonts w:ascii="仿宋" w:eastAsia="仿宋" w:hAnsi="仿宋" w:hint="eastAsia"/>
          <w:sz w:val="28"/>
          <w:szCs w:val="32"/>
        </w:rPr>
        <w:t>报告期末你公司确认对深圳市恒鼎珠宝首饰有限公司（以下简称“恒鼎珠宝”）的其他应收款余额为11,838,458.33元，账龄分别为1年以内、1-2年、2-3年、3年以上，占其他应收款总额的41.82%；对深圳市硕雨贸易有限公司（以下简称“硕雨贸易”）的其他应收款余额为1,195,269.44元，账龄分别为1年以内、1-2年，占其他应收款总额的4.22%。经查，深圳市恒鼎珠宝首饰有限公司于2018年1月更名为深圳市恒鼎制造工艺首饰有限公司，于2018年11月进入清算程序；硕雨贸易于2018年4月进入清算程序。</w:t>
      </w:r>
    </w:p>
    <w:p w:rsidR="001376EE" w:rsidRDefault="00B8012B" w:rsidP="00B8012B">
      <w:pPr>
        <w:ind w:firstLine="645"/>
        <w:rPr>
          <w:rFonts w:ascii="仿宋" w:eastAsia="仿宋" w:hAnsi="仿宋"/>
          <w:b/>
          <w:sz w:val="28"/>
          <w:szCs w:val="32"/>
        </w:rPr>
      </w:pPr>
      <w:r w:rsidRPr="00B8012B">
        <w:rPr>
          <w:rFonts w:ascii="仿宋" w:eastAsia="仿宋" w:hAnsi="仿宋" w:hint="eastAsia"/>
          <w:b/>
          <w:sz w:val="28"/>
          <w:szCs w:val="32"/>
        </w:rPr>
        <w:t>请你公司：</w:t>
      </w:r>
    </w:p>
    <w:p w:rsidR="001376EE" w:rsidRDefault="00B8012B" w:rsidP="00B8012B">
      <w:pPr>
        <w:ind w:firstLine="645"/>
        <w:rPr>
          <w:rFonts w:ascii="仿宋" w:eastAsia="仿宋" w:hAnsi="仿宋"/>
          <w:b/>
          <w:sz w:val="28"/>
          <w:szCs w:val="32"/>
        </w:rPr>
      </w:pPr>
      <w:r w:rsidRPr="00B8012B">
        <w:rPr>
          <w:rFonts w:ascii="仿宋" w:eastAsia="仿宋" w:hAnsi="仿宋" w:hint="eastAsia"/>
          <w:b/>
          <w:sz w:val="28"/>
          <w:szCs w:val="32"/>
        </w:rPr>
        <w:t>（1）逐项列明最近三年与恒鼎珠宝、硕雨贸易的资金往来；</w:t>
      </w:r>
    </w:p>
    <w:p w:rsidR="001376EE" w:rsidRDefault="00B8012B" w:rsidP="00B8012B">
      <w:pPr>
        <w:ind w:firstLine="645"/>
        <w:rPr>
          <w:rFonts w:ascii="仿宋" w:eastAsia="仿宋" w:hAnsi="仿宋"/>
          <w:b/>
          <w:sz w:val="28"/>
          <w:szCs w:val="32"/>
        </w:rPr>
      </w:pPr>
      <w:r w:rsidRPr="00B8012B">
        <w:rPr>
          <w:rFonts w:ascii="仿宋" w:eastAsia="仿宋" w:hAnsi="仿宋" w:hint="eastAsia"/>
          <w:b/>
          <w:sz w:val="28"/>
          <w:szCs w:val="32"/>
        </w:rPr>
        <w:t>（2）</w:t>
      </w:r>
      <w:r w:rsidR="00B2431B">
        <w:rPr>
          <w:rFonts w:ascii="仿宋" w:eastAsia="仿宋" w:hAnsi="仿宋" w:hint="eastAsia"/>
          <w:b/>
          <w:sz w:val="28"/>
          <w:szCs w:val="32"/>
        </w:rPr>
        <w:t>说明</w:t>
      </w:r>
      <w:r w:rsidRPr="00B8012B">
        <w:rPr>
          <w:rFonts w:ascii="仿宋" w:eastAsia="仿宋" w:hAnsi="仿宋" w:hint="eastAsia"/>
          <w:b/>
          <w:sz w:val="28"/>
          <w:szCs w:val="32"/>
        </w:rPr>
        <w:t>公司及实际控制人与恒鼎珠宝、硕雨贸易及其董监高是否存在关联关系；</w:t>
      </w:r>
    </w:p>
    <w:p w:rsidR="001376EE" w:rsidRDefault="00B8012B" w:rsidP="00B8012B">
      <w:pPr>
        <w:ind w:firstLine="645"/>
        <w:rPr>
          <w:rFonts w:ascii="仿宋" w:eastAsia="仿宋" w:hAnsi="仿宋"/>
          <w:b/>
          <w:sz w:val="28"/>
          <w:szCs w:val="32"/>
        </w:rPr>
      </w:pPr>
      <w:r w:rsidRPr="00B8012B">
        <w:rPr>
          <w:rFonts w:ascii="仿宋" w:eastAsia="仿宋" w:hAnsi="仿宋" w:hint="eastAsia"/>
          <w:b/>
          <w:sz w:val="28"/>
          <w:szCs w:val="32"/>
        </w:rPr>
        <w:lastRenderedPageBreak/>
        <w:t>（3）</w:t>
      </w:r>
      <w:r w:rsidR="00B2431B">
        <w:rPr>
          <w:rFonts w:ascii="仿宋" w:eastAsia="仿宋" w:hAnsi="仿宋" w:hint="eastAsia"/>
          <w:b/>
          <w:sz w:val="28"/>
          <w:szCs w:val="32"/>
        </w:rPr>
        <w:t>说明</w:t>
      </w:r>
      <w:r w:rsidR="00EF6131">
        <w:rPr>
          <w:rFonts w:ascii="仿宋" w:eastAsia="仿宋" w:hAnsi="仿宋" w:hint="eastAsia"/>
          <w:b/>
          <w:sz w:val="28"/>
          <w:szCs w:val="32"/>
        </w:rPr>
        <w:t>对恒鼎珠宝、硕雨贸易提供借款是否按照公司章程进行审议和</w:t>
      </w:r>
      <w:r w:rsidRPr="00B8012B">
        <w:rPr>
          <w:rFonts w:ascii="仿宋" w:eastAsia="仿宋" w:hAnsi="仿宋" w:hint="eastAsia"/>
          <w:b/>
          <w:sz w:val="28"/>
          <w:szCs w:val="32"/>
        </w:rPr>
        <w:t>披露；</w:t>
      </w:r>
    </w:p>
    <w:p w:rsidR="00A44320" w:rsidRDefault="00B8012B" w:rsidP="00B8012B">
      <w:pPr>
        <w:ind w:firstLine="645"/>
        <w:rPr>
          <w:rFonts w:ascii="仿宋" w:eastAsia="仿宋" w:hAnsi="仿宋"/>
          <w:b/>
          <w:sz w:val="28"/>
          <w:szCs w:val="32"/>
        </w:rPr>
      </w:pPr>
      <w:r w:rsidRPr="00B8012B">
        <w:rPr>
          <w:rFonts w:ascii="仿宋" w:eastAsia="仿宋" w:hAnsi="仿宋" w:hint="eastAsia"/>
          <w:b/>
          <w:sz w:val="28"/>
          <w:szCs w:val="32"/>
        </w:rPr>
        <w:t>（4）</w:t>
      </w:r>
      <w:r w:rsidR="00B2431B">
        <w:rPr>
          <w:rFonts w:ascii="仿宋" w:eastAsia="仿宋" w:hAnsi="仿宋" w:hint="eastAsia"/>
          <w:b/>
          <w:sz w:val="28"/>
          <w:szCs w:val="32"/>
        </w:rPr>
        <w:t>说明</w:t>
      </w:r>
      <w:r w:rsidR="00A44320">
        <w:rPr>
          <w:rFonts w:ascii="仿宋" w:eastAsia="仿宋" w:hAnsi="仿宋" w:hint="eastAsia"/>
          <w:b/>
          <w:sz w:val="28"/>
          <w:szCs w:val="32"/>
        </w:rPr>
        <w:t>公司</w:t>
      </w:r>
      <w:r w:rsidR="00A44320" w:rsidRPr="00B8012B">
        <w:rPr>
          <w:rFonts w:ascii="仿宋" w:eastAsia="仿宋" w:hAnsi="仿宋" w:hint="eastAsia"/>
          <w:b/>
          <w:sz w:val="28"/>
          <w:szCs w:val="32"/>
        </w:rPr>
        <w:t>对于收回相关款项已采取和拟采取的措施</w:t>
      </w:r>
      <w:r w:rsidR="00A44320">
        <w:rPr>
          <w:rFonts w:ascii="仿宋" w:eastAsia="仿宋" w:hAnsi="仿宋" w:hint="eastAsia"/>
          <w:b/>
          <w:sz w:val="28"/>
          <w:szCs w:val="32"/>
        </w:rPr>
        <w:t>,</w:t>
      </w:r>
      <w:r w:rsidRPr="00B8012B">
        <w:rPr>
          <w:rFonts w:ascii="仿宋" w:eastAsia="仿宋" w:hAnsi="仿宋" w:hint="eastAsia"/>
          <w:b/>
          <w:sz w:val="28"/>
          <w:szCs w:val="32"/>
        </w:rPr>
        <w:t>是否已按期进行债权申报；</w:t>
      </w:r>
    </w:p>
    <w:p w:rsidR="00B8012B" w:rsidRDefault="00EF6131" w:rsidP="00B8012B">
      <w:pPr>
        <w:ind w:firstLine="645"/>
        <w:rPr>
          <w:rFonts w:ascii="仿宋" w:eastAsia="仿宋" w:hAnsi="仿宋"/>
          <w:b/>
          <w:sz w:val="28"/>
          <w:szCs w:val="32"/>
        </w:rPr>
      </w:pPr>
      <w:r>
        <w:rPr>
          <w:rFonts w:ascii="仿宋" w:eastAsia="仿宋" w:hAnsi="仿宋" w:hint="eastAsia"/>
          <w:b/>
          <w:sz w:val="28"/>
          <w:szCs w:val="32"/>
        </w:rPr>
        <w:t>（5）说明</w:t>
      </w:r>
      <w:r w:rsidR="00B8012B" w:rsidRPr="00B8012B">
        <w:rPr>
          <w:rFonts w:ascii="仿宋" w:eastAsia="仿宋" w:hAnsi="仿宋" w:hint="eastAsia"/>
          <w:b/>
          <w:sz w:val="28"/>
          <w:szCs w:val="32"/>
        </w:rPr>
        <w:t>坏账准备计提是否充分。</w:t>
      </w:r>
    </w:p>
    <w:p w:rsidR="00B8012B" w:rsidRPr="00B8012B" w:rsidRDefault="00B8012B" w:rsidP="00B8012B">
      <w:pPr>
        <w:ind w:firstLine="645"/>
        <w:rPr>
          <w:rFonts w:ascii="仿宋" w:eastAsia="仿宋" w:hAnsi="仿宋"/>
          <w:b/>
          <w:sz w:val="28"/>
          <w:szCs w:val="32"/>
        </w:rPr>
      </w:pPr>
    </w:p>
    <w:p w:rsidR="00B8012B" w:rsidRPr="00B8012B" w:rsidRDefault="00B8012B" w:rsidP="00B8012B">
      <w:pPr>
        <w:ind w:firstLine="645"/>
        <w:rPr>
          <w:rFonts w:ascii="仿宋" w:eastAsia="仿宋" w:hAnsi="仿宋"/>
          <w:b/>
          <w:sz w:val="28"/>
          <w:szCs w:val="32"/>
        </w:rPr>
      </w:pPr>
      <w:r w:rsidRPr="00B8012B">
        <w:rPr>
          <w:rFonts w:ascii="仿宋" w:eastAsia="仿宋" w:hAnsi="仿宋" w:hint="eastAsia"/>
          <w:b/>
          <w:sz w:val="28"/>
          <w:szCs w:val="32"/>
        </w:rPr>
        <w:t>7</w:t>
      </w:r>
      <w:r w:rsidR="00CF6D25">
        <w:rPr>
          <w:rFonts w:ascii="仿宋" w:eastAsia="仿宋" w:hAnsi="仿宋" w:hint="eastAsia"/>
          <w:b/>
          <w:sz w:val="28"/>
          <w:szCs w:val="32"/>
        </w:rPr>
        <w:t>、</w:t>
      </w:r>
      <w:r w:rsidRPr="00B8012B">
        <w:rPr>
          <w:rFonts w:ascii="仿宋" w:eastAsia="仿宋" w:hAnsi="仿宋" w:hint="eastAsia"/>
          <w:b/>
          <w:sz w:val="28"/>
          <w:szCs w:val="32"/>
        </w:rPr>
        <w:t>关于益硕控股有限公司与深圳市钻石毛坯交易中心有限公司</w:t>
      </w:r>
    </w:p>
    <w:p w:rsidR="00A22E37" w:rsidRDefault="00B8012B" w:rsidP="00B8012B">
      <w:pPr>
        <w:ind w:firstLine="645"/>
        <w:rPr>
          <w:rFonts w:ascii="仿宋" w:eastAsia="仿宋" w:hAnsi="仿宋"/>
          <w:sz w:val="28"/>
          <w:szCs w:val="32"/>
        </w:rPr>
      </w:pPr>
      <w:r w:rsidRPr="00B8012B">
        <w:rPr>
          <w:rFonts w:ascii="仿宋" w:eastAsia="仿宋" w:hAnsi="仿宋" w:hint="eastAsia"/>
          <w:sz w:val="28"/>
          <w:szCs w:val="32"/>
        </w:rPr>
        <w:t>你公司于2018年2月6日披露《收购资产的公告》称，拟以1</w:t>
      </w:r>
      <w:r w:rsidR="007E0C1E">
        <w:rPr>
          <w:rFonts w:ascii="仿宋" w:eastAsia="仿宋" w:hAnsi="仿宋"/>
          <w:sz w:val="28"/>
          <w:szCs w:val="32"/>
        </w:rPr>
        <w:t>,</w:t>
      </w:r>
      <w:r w:rsidRPr="00B8012B">
        <w:rPr>
          <w:rFonts w:ascii="仿宋" w:eastAsia="仿宋" w:hAnsi="仿宋" w:hint="eastAsia"/>
          <w:sz w:val="28"/>
          <w:szCs w:val="32"/>
        </w:rPr>
        <w:t>200万元收购益硕控股有限公司（以下简称“益硕</w:t>
      </w:r>
      <w:r w:rsidR="00A22E37">
        <w:rPr>
          <w:rFonts w:ascii="仿宋" w:eastAsia="仿宋" w:hAnsi="仿宋" w:hint="eastAsia"/>
          <w:sz w:val="28"/>
          <w:szCs w:val="32"/>
        </w:rPr>
        <w:t>控股</w:t>
      </w:r>
      <w:r w:rsidRPr="00B8012B">
        <w:rPr>
          <w:rFonts w:ascii="仿宋" w:eastAsia="仿宋" w:hAnsi="仿宋" w:hint="eastAsia"/>
          <w:sz w:val="28"/>
          <w:szCs w:val="32"/>
        </w:rPr>
        <w:t>”）持有的深圳市钻石毛坯交易中心有限公司（以下简称“深钻所”）15%</w:t>
      </w:r>
      <w:r w:rsidR="000D51AD">
        <w:rPr>
          <w:rFonts w:ascii="仿宋" w:eastAsia="仿宋" w:hAnsi="仿宋" w:hint="eastAsia"/>
          <w:sz w:val="28"/>
          <w:szCs w:val="32"/>
        </w:rPr>
        <w:t>股份。报告期末你公司</w:t>
      </w:r>
      <w:r w:rsidRPr="00B8012B">
        <w:rPr>
          <w:rFonts w:ascii="仿宋" w:eastAsia="仿宋" w:hAnsi="仿宋" w:hint="eastAsia"/>
          <w:sz w:val="28"/>
          <w:szCs w:val="32"/>
        </w:rPr>
        <w:t>对益硕</w:t>
      </w:r>
      <w:r w:rsidR="00A22E37">
        <w:rPr>
          <w:rFonts w:ascii="仿宋" w:eastAsia="仿宋" w:hAnsi="仿宋" w:hint="eastAsia"/>
          <w:sz w:val="28"/>
          <w:szCs w:val="32"/>
        </w:rPr>
        <w:t>控股</w:t>
      </w:r>
      <w:r w:rsidRPr="00B8012B">
        <w:rPr>
          <w:rFonts w:ascii="仿宋" w:eastAsia="仿宋" w:hAnsi="仿宋" w:hint="eastAsia"/>
          <w:sz w:val="28"/>
          <w:szCs w:val="32"/>
        </w:rPr>
        <w:t>的其他应收款余额为</w:t>
      </w:r>
      <w:r w:rsidR="001512B6">
        <w:rPr>
          <w:rFonts w:ascii="仿宋" w:eastAsia="仿宋" w:hAnsi="仿宋" w:hint="eastAsia"/>
          <w:sz w:val="28"/>
          <w:szCs w:val="32"/>
        </w:rPr>
        <w:t>1</w:t>
      </w:r>
      <w:r w:rsidR="001512B6">
        <w:rPr>
          <w:rFonts w:ascii="仿宋" w:eastAsia="仿宋" w:hAnsi="仿宋"/>
          <w:sz w:val="28"/>
          <w:szCs w:val="32"/>
        </w:rPr>
        <w:t>,</w:t>
      </w:r>
      <w:r w:rsidR="001512B6">
        <w:rPr>
          <w:rFonts w:ascii="仿宋" w:eastAsia="仿宋" w:hAnsi="仿宋" w:hint="eastAsia"/>
          <w:sz w:val="28"/>
          <w:szCs w:val="32"/>
        </w:rPr>
        <w:t>0</w:t>
      </w:r>
      <w:r w:rsidRPr="00B8012B">
        <w:rPr>
          <w:rFonts w:ascii="仿宋" w:eastAsia="仿宋" w:hAnsi="仿宋" w:hint="eastAsia"/>
          <w:sz w:val="28"/>
          <w:szCs w:val="32"/>
        </w:rPr>
        <w:t>00</w:t>
      </w:r>
      <w:r w:rsidR="001512B6">
        <w:rPr>
          <w:rFonts w:ascii="仿宋" w:eastAsia="仿宋" w:hAnsi="仿宋" w:hint="eastAsia"/>
          <w:sz w:val="28"/>
          <w:szCs w:val="32"/>
        </w:rPr>
        <w:t>万</w:t>
      </w:r>
      <w:r w:rsidRPr="00B8012B">
        <w:rPr>
          <w:rFonts w:ascii="仿宋" w:eastAsia="仿宋" w:hAnsi="仿宋" w:hint="eastAsia"/>
          <w:sz w:val="28"/>
          <w:szCs w:val="32"/>
        </w:rPr>
        <w:t>元，账龄分别为1年以内、1-2年，占其他应收款总额的35.33%</w:t>
      </w:r>
      <w:r w:rsidR="00C02C6E">
        <w:rPr>
          <w:rFonts w:ascii="仿宋" w:eastAsia="仿宋" w:hAnsi="仿宋" w:hint="eastAsia"/>
          <w:sz w:val="28"/>
          <w:szCs w:val="32"/>
        </w:rPr>
        <w:t>。</w:t>
      </w:r>
      <w:r w:rsidRPr="00B8012B">
        <w:rPr>
          <w:rFonts w:ascii="仿宋" w:eastAsia="仿宋" w:hAnsi="仿宋" w:hint="eastAsia"/>
          <w:sz w:val="28"/>
          <w:szCs w:val="32"/>
        </w:rPr>
        <w:t>报告期内来自于深钻所的投资收益为-2,055,863.82元。</w:t>
      </w:r>
    </w:p>
    <w:p w:rsidR="00C72D05" w:rsidRPr="009B3612" w:rsidRDefault="00B8012B" w:rsidP="00B8012B">
      <w:pPr>
        <w:ind w:firstLine="645"/>
        <w:rPr>
          <w:rFonts w:ascii="仿宋" w:eastAsia="仿宋" w:hAnsi="仿宋"/>
          <w:b/>
          <w:sz w:val="28"/>
          <w:szCs w:val="32"/>
        </w:rPr>
      </w:pPr>
      <w:r w:rsidRPr="009B3612">
        <w:rPr>
          <w:rFonts w:ascii="仿宋" w:eastAsia="仿宋" w:hAnsi="仿宋" w:hint="eastAsia"/>
          <w:b/>
          <w:sz w:val="28"/>
          <w:szCs w:val="32"/>
        </w:rPr>
        <w:t>请你公司说明</w:t>
      </w:r>
      <w:r w:rsidR="00C72D05" w:rsidRPr="009B3612">
        <w:rPr>
          <w:rFonts w:ascii="仿宋" w:eastAsia="仿宋" w:hAnsi="仿宋" w:hint="eastAsia"/>
          <w:b/>
          <w:sz w:val="28"/>
          <w:szCs w:val="32"/>
        </w:rPr>
        <w:t>：</w:t>
      </w:r>
    </w:p>
    <w:p w:rsidR="00C72D05" w:rsidRPr="009B3612" w:rsidRDefault="00C72D05" w:rsidP="00B8012B">
      <w:pPr>
        <w:ind w:firstLine="645"/>
        <w:rPr>
          <w:rFonts w:ascii="仿宋" w:eastAsia="仿宋" w:hAnsi="仿宋"/>
          <w:b/>
          <w:sz w:val="28"/>
          <w:szCs w:val="32"/>
        </w:rPr>
      </w:pPr>
      <w:r w:rsidRPr="009B3612">
        <w:rPr>
          <w:rFonts w:ascii="仿宋" w:eastAsia="仿宋" w:hAnsi="仿宋" w:hint="eastAsia"/>
          <w:b/>
          <w:sz w:val="28"/>
          <w:szCs w:val="32"/>
        </w:rPr>
        <w:t>（1）</w:t>
      </w:r>
      <w:r w:rsidR="00B8012B" w:rsidRPr="009B3612">
        <w:rPr>
          <w:rFonts w:ascii="仿宋" w:eastAsia="仿宋" w:hAnsi="仿宋" w:hint="eastAsia"/>
          <w:b/>
          <w:sz w:val="28"/>
          <w:szCs w:val="32"/>
        </w:rPr>
        <w:t>对益硕</w:t>
      </w:r>
      <w:r w:rsidR="00A22E37" w:rsidRPr="009B3612">
        <w:rPr>
          <w:rFonts w:ascii="仿宋" w:eastAsia="仿宋" w:hAnsi="仿宋" w:hint="eastAsia"/>
          <w:b/>
          <w:sz w:val="28"/>
          <w:szCs w:val="32"/>
        </w:rPr>
        <w:t>控股</w:t>
      </w:r>
      <w:r w:rsidR="00A22E37" w:rsidRPr="009B3612">
        <w:rPr>
          <w:rFonts w:ascii="仿宋" w:eastAsia="仿宋" w:hAnsi="仿宋"/>
          <w:b/>
          <w:sz w:val="28"/>
          <w:szCs w:val="32"/>
        </w:rPr>
        <w:t>的</w:t>
      </w:r>
      <w:r w:rsidR="00A22E37" w:rsidRPr="009B3612">
        <w:rPr>
          <w:rFonts w:ascii="仿宋" w:eastAsia="仿宋" w:hAnsi="仿宋" w:hint="eastAsia"/>
          <w:b/>
          <w:sz w:val="28"/>
          <w:szCs w:val="32"/>
        </w:rPr>
        <w:t>其他应收款</w:t>
      </w:r>
      <w:r w:rsidR="00B8012B" w:rsidRPr="009B3612">
        <w:rPr>
          <w:rFonts w:ascii="仿宋" w:eastAsia="仿宋" w:hAnsi="仿宋" w:hint="eastAsia"/>
          <w:b/>
          <w:sz w:val="28"/>
          <w:szCs w:val="32"/>
        </w:rPr>
        <w:t>形成原因</w:t>
      </w:r>
      <w:r w:rsidRPr="009B3612">
        <w:rPr>
          <w:rFonts w:ascii="仿宋" w:eastAsia="仿宋" w:hAnsi="仿宋" w:hint="eastAsia"/>
          <w:b/>
          <w:sz w:val="28"/>
          <w:szCs w:val="32"/>
        </w:rPr>
        <w:t>，</w:t>
      </w:r>
      <w:r w:rsidR="00B8012B" w:rsidRPr="009B3612">
        <w:rPr>
          <w:rFonts w:ascii="仿宋" w:eastAsia="仿宋" w:hAnsi="仿宋" w:hint="eastAsia"/>
          <w:b/>
          <w:sz w:val="28"/>
          <w:szCs w:val="32"/>
        </w:rPr>
        <w:t>公司及实际控制人与益硕</w:t>
      </w:r>
      <w:r w:rsidR="00A22E37" w:rsidRPr="009B3612">
        <w:rPr>
          <w:rFonts w:ascii="仿宋" w:eastAsia="仿宋" w:hAnsi="仿宋" w:hint="eastAsia"/>
          <w:b/>
          <w:sz w:val="28"/>
          <w:szCs w:val="32"/>
        </w:rPr>
        <w:t>控股</w:t>
      </w:r>
      <w:r w:rsidR="00B8012B" w:rsidRPr="009B3612">
        <w:rPr>
          <w:rFonts w:ascii="仿宋" w:eastAsia="仿宋" w:hAnsi="仿宋" w:hint="eastAsia"/>
          <w:b/>
          <w:sz w:val="28"/>
          <w:szCs w:val="32"/>
        </w:rPr>
        <w:t>及其董监高是否存在关联关系</w:t>
      </w:r>
      <w:r w:rsidRPr="009B3612">
        <w:rPr>
          <w:rFonts w:ascii="仿宋" w:eastAsia="仿宋" w:hAnsi="仿宋" w:hint="eastAsia"/>
          <w:b/>
          <w:sz w:val="28"/>
          <w:szCs w:val="32"/>
        </w:rPr>
        <w:t>；</w:t>
      </w:r>
    </w:p>
    <w:p w:rsidR="00B8012B" w:rsidRDefault="00D71545" w:rsidP="009B3612">
      <w:pPr>
        <w:ind w:firstLine="645"/>
        <w:rPr>
          <w:rFonts w:ascii="仿宋" w:eastAsia="仿宋" w:hAnsi="仿宋"/>
          <w:b/>
          <w:sz w:val="28"/>
          <w:szCs w:val="32"/>
        </w:rPr>
      </w:pPr>
      <w:r w:rsidRPr="009B3612">
        <w:rPr>
          <w:rFonts w:ascii="仿宋" w:eastAsia="仿宋" w:hAnsi="仿宋" w:hint="eastAsia"/>
          <w:b/>
          <w:sz w:val="28"/>
          <w:szCs w:val="32"/>
        </w:rPr>
        <w:t>（2）</w:t>
      </w:r>
      <w:r w:rsidR="00B8012B" w:rsidRPr="009B3612">
        <w:rPr>
          <w:rFonts w:ascii="仿宋" w:eastAsia="仿宋" w:hAnsi="仿宋" w:hint="eastAsia"/>
          <w:b/>
          <w:sz w:val="28"/>
          <w:szCs w:val="32"/>
        </w:rPr>
        <w:t>收购深钻所项目目前的进展情况</w:t>
      </w:r>
      <w:r w:rsidR="009B3612" w:rsidRPr="009B3612">
        <w:rPr>
          <w:rFonts w:ascii="仿宋" w:eastAsia="仿宋" w:hAnsi="仿宋" w:hint="eastAsia"/>
          <w:b/>
          <w:sz w:val="28"/>
          <w:szCs w:val="32"/>
        </w:rPr>
        <w:t>，</w:t>
      </w:r>
      <w:r w:rsidR="00B8012B" w:rsidRPr="009B3612">
        <w:rPr>
          <w:rFonts w:ascii="仿宋" w:eastAsia="仿宋" w:hAnsi="仿宋" w:hint="eastAsia"/>
          <w:b/>
          <w:sz w:val="28"/>
          <w:szCs w:val="32"/>
        </w:rPr>
        <w:t>收购</w:t>
      </w:r>
      <w:r w:rsidRPr="009B3612">
        <w:rPr>
          <w:rFonts w:ascii="仿宋" w:eastAsia="仿宋" w:hAnsi="仿宋" w:hint="eastAsia"/>
          <w:b/>
          <w:sz w:val="28"/>
          <w:szCs w:val="32"/>
        </w:rPr>
        <w:t>资产</w:t>
      </w:r>
      <w:r w:rsidRPr="009B3612">
        <w:rPr>
          <w:rFonts w:ascii="仿宋" w:eastAsia="仿宋" w:hAnsi="仿宋"/>
          <w:b/>
          <w:sz w:val="28"/>
          <w:szCs w:val="32"/>
        </w:rPr>
        <w:t>的定价合理性</w:t>
      </w:r>
      <w:r w:rsidR="009B3612" w:rsidRPr="009B3612">
        <w:rPr>
          <w:rFonts w:ascii="仿宋" w:eastAsia="仿宋" w:hAnsi="仿宋" w:hint="eastAsia"/>
          <w:b/>
          <w:sz w:val="28"/>
          <w:szCs w:val="32"/>
        </w:rPr>
        <w:t>，</w:t>
      </w:r>
      <w:r w:rsidR="00B8012B" w:rsidRPr="009B3612">
        <w:rPr>
          <w:rFonts w:ascii="仿宋" w:eastAsia="仿宋" w:hAnsi="仿宋" w:hint="eastAsia"/>
          <w:b/>
          <w:sz w:val="28"/>
          <w:szCs w:val="32"/>
        </w:rPr>
        <w:t>相关款项是否已经支付</w:t>
      </w:r>
      <w:r w:rsidR="009B3612" w:rsidRPr="009B3612">
        <w:rPr>
          <w:rFonts w:ascii="仿宋" w:eastAsia="仿宋" w:hAnsi="仿宋" w:hint="eastAsia"/>
          <w:b/>
          <w:sz w:val="28"/>
          <w:szCs w:val="32"/>
        </w:rPr>
        <w:t>，</w:t>
      </w:r>
      <w:r w:rsidR="00B8012B" w:rsidRPr="009B3612">
        <w:rPr>
          <w:rFonts w:ascii="仿宋" w:eastAsia="仿宋" w:hAnsi="仿宋" w:hint="eastAsia"/>
          <w:b/>
          <w:sz w:val="28"/>
          <w:szCs w:val="32"/>
        </w:rPr>
        <w:t>是否拟与</w:t>
      </w:r>
      <w:r w:rsidR="00963843">
        <w:rPr>
          <w:rFonts w:ascii="仿宋" w:eastAsia="仿宋" w:hAnsi="仿宋" w:hint="eastAsia"/>
          <w:b/>
          <w:sz w:val="28"/>
          <w:szCs w:val="32"/>
        </w:rPr>
        <w:t>对</w:t>
      </w:r>
      <w:r w:rsidR="00963843" w:rsidRPr="00963843">
        <w:rPr>
          <w:rFonts w:ascii="仿宋" w:eastAsia="仿宋" w:hAnsi="仿宋" w:hint="eastAsia"/>
          <w:b/>
          <w:sz w:val="28"/>
          <w:szCs w:val="32"/>
        </w:rPr>
        <w:t>益硕控股</w:t>
      </w:r>
      <w:r w:rsidR="00F42B87">
        <w:rPr>
          <w:rFonts w:ascii="仿宋" w:eastAsia="仿宋" w:hAnsi="仿宋" w:hint="eastAsia"/>
          <w:b/>
          <w:sz w:val="28"/>
          <w:szCs w:val="32"/>
        </w:rPr>
        <w:t>的</w:t>
      </w:r>
      <w:r w:rsidR="00B8012B" w:rsidRPr="009B3612">
        <w:rPr>
          <w:rFonts w:ascii="仿宋" w:eastAsia="仿宋" w:hAnsi="仿宋" w:hint="eastAsia"/>
          <w:b/>
          <w:sz w:val="28"/>
          <w:szCs w:val="32"/>
        </w:rPr>
        <w:t>其他应收款进行抵消。</w:t>
      </w:r>
    </w:p>
    <w:p w:rsidR="00403E9D" w:rsidRPr="009B3612" w:rsidRDefault="00403E9D" w:rsidP="009B3612">
      <w:pPr>
        <w:ind w:firstLine="645"/>
        <w:rPr>
          <w:rFonts w:ascii="仿宋" w:eastAsia="仿宋" w:hAnsi="仿宋"/>
          <w:b/>
          <w:sz w:val="28"/>
          <w:szCs w:val="32"/>
        </w:rPr>
      </w:pPr>
    </w:p>
    <w:p w:rsidR="00B8012B" w:rsidRPr="00B8012B" w:rsidRDefault="00D94804" w:rsidP="00B8012B">
      <w:pPr>
        <w:ind w:firstLine="645"/>
        <w:rPr>
          <w:rFonts w:ascii="仿宋" w:eastAsia="仿宋" w:hAnsi="仿宋"/>
          <w:b/>
          <w:sz w:val="28"/>
          <w:szCs w:val="32"/>
        </w:rPr>
      </w:pPr>
      <w:r>
        <w:rPr>
          <w:rFonts w:ascii="仿宋" w:eastAsia="仿宋" w:hAnsi="仿宋"/>
          <w:b/>
          <w:sz w:val="28"/>
          <w:szCs w:val="32"/>
        </w:rPr>
        <w:t>8</w:t>
      </w:r>
      <w:r w:rsidR="00B2431B">
        <w:rPr>
          <w:rFonts w:ascii="仿宋" w:eastAsia="仿宋" w:hAnsi="仿宋" w:hint="eastAsia"/>
          <w:b/>
          <w:sz w:val="28"/>
          <w:szCs w:val="32"/>
        </w:rPr>
        <w:t>、</w:t>
      </w:r>
      <w:r w:rsidR="00B8012B" w:rsidRPr="00B8012B">
        <w:rPr>
          <w:rFonts w:ascii="仿宋" w:eastAsia="仿宋" w:hAnsi="仿宋" w:hint="eastAsia"/>
          <w:b/>
          <w:sz w:val="28"/>
          <w:szCs w:val="32"/>
        </w:rPr>
        <w:t>关于应交税费</w:t>
      </w:r>
    </w:p>
    <w:p w:rsidR="00A22E37" w:rsidRDefault="00B8012B" w:rsidP="00B8012B">
      <w:pPr>
        <w:ind w:firstLine="645"/>
        <w:rPr>
          <w:rFonts w:ascii="仿宋" w:eastAsia="仿宋" w:hAnsi="仿宋"/>
          <w:sz w:val="28"/>
          <w:szCs w:val="32"/>
        </w:rPr>
      </w:pPr>
      <w:r w:rsidRPr="00B8012B">
        <w:rPr>
          <w:rFonts w:ascii="仿宋" w:eastAsia="仿宋" w:hAnsi="仿宋" w:hint="eastAsia"/>
          <w:sz w:val="28"/>
          <w:szCs w:val="32"/>
        </w:rPr>
        <w:t>报告期末你公司确认应交税费-应交增值税</w:t>
      </w:r>
      <w:r w:rsidR="00D94804">
        <w:rPr>
          <w:rFonts w:ascii="仿宋" w:eastAsia="仿宋" w:hAnsi="仿宋" w:hint="eastAsia"/>
          <w:sz w:val="28"/>
          <w:szCs w:val="32"/>
        </w:rPr>
        <w:t>为</w:t>
      </w:r>
      <w:r w:rsidRPr="00B8012B">
        <w:rPr>
          <w:rFonts w:ascii="仿宋" w:eastAsia="仿宋" w:hAnsi="仿宋" w:hint="eastAsia"/>
          <w:sz w:val="28"/>
          <w:szCs w:val="32"/>
        </w:rPr>
        <w:t>-8,281,539.04元。</w:t>
      </w:r>
    </w:p>
    <w:p w:rsidR="0098313E" w:rsidRDefault="00B8012B" w:rsidP="00B8012B">
      <w:pPr>
        <w:ind w:firstLine="645"/>
        <w:rPr>
          <w:rFonts w:ascii="仿宋" w:eastAsia="仿宋" w:hAnsi="仿宋"/>
          <w:b/>
          <w:sz w:val="28"/>
          <w:szCs w:val="32"/>
        </w:rPr>
      </w:pPr>
      <w:r w:rsidRPr="00A22E37">
        <w:rPr>
          <w:rFonts w:ascii="仿宋" w:eastAsia="仿宋" w:hAnsi="仿宋" w:hint="eastAsia"/>
          <w:b/>
          <w:sz w:val="28"/>
          <w:szCs w:val="32"/>
        </w:rPr>
        <w:t>请你公司说明应交增值税核算的具体内容，是否应重分类为其</w:t>
      </w:r>
      <w:r w:rsidRPr="00A22E37">
        <w:rPr>
          <w:rFonts w:ascii="仿宋" w:eastAsia="仿宋" w:hAnsi="仿宋" w:hint="eastAsia"/>
          <w:b/>
          <w:sz w:val="28"/>
          <w:szCs w:val="32"/>
        </w:rPr>
        <w:lastRenderedPageBreak/>
        <w:t>他流动资产。</w:t>
      </w:r>
    </w:p>
    <w:p w:rsidR="00A22E37" w:rsidRPr="00A22E37" w:rsidRDefault="00A22E37" w:rsidP="00B8012B">
      <w:pPr>
        <w:ind w:firstLine="645"/>
        <w:rPr>
          <w:rFonts w:ascii="仿宋" w:eastAsia="仿宋" w:hAnsi="仿宋"/>
          <w:b/>
          <w:sz w:val="28"/>
          <w:szCs w:val="32"/>
        </w:rPr>
      </w:pPr>
    </w:p>
    <w:p w:rsidR="009A5AC5" w:rsidRPr="00B8012B" w:rsidRDefault="009A5AC5" w:rsidP="009A5AC5">
      <w:pPr>
        <w:ind w:firstLineChars="200" w:firstLine="560"/>
        <w:jc w:val="left"/>
        <w:rPr>
          <w:rFonts w:ascii="仿宋" w:eastAsia="仿宋" w:hAnsi="仿宋"/>
          <w:sz w:val="28"/>
        </w:rPr>
      </w:pPr>
      <w:r w:rsidRPr="00B8012B">
        <w:rPr>
          <w:rFonts w:ascii="仿宋" w:eastAsia="仿宋" w:hAnsi="仿宋" w:hint="eastAsia"/>
          <w:sz w:val="28"/>
        </w:rPr>
        <w:t>请就上述问题做出书面说明，并在</w:t>
      </w:r>
      <w:r w:rsidR="001D7D11">
        <w:rPr>
          <w:rFonts w:ascii="仿宋" w:eastAsia="仿宋" w:hAnsi="仿宋"/>
          <w:sz w:val="28"/>
        </w:rPr>
        <w:t>12</w:t>
      </w:r>
      <w:r w:rsidRPr="00B8012B">
        <w:rPr>
          <w:rFonts w:ascii="仿宋" w:eastAsia="仿宋" w:hAnsi="仿宋" w:hint="eastAsia"/>
          <w:sz w:val="28"/>
        </w:rPr>
        <w:t>月</w:t>
      </w:r>
      <w:r w:rsidR="001D7D11">
        <w:rPr>
          <w:rFonts w:ascii="仿宋" w:eastAsia="仿宋" w:hAnsi="仿宋"/>
          <w:sz w:val="28"/>
        </w:rPr>
        <w:t>17</w:t>
      </w:r>
      <w:r w:rsidRPr="00B8012B">
        <w:rPr>
          <w:rFonts w:ascii="仿宋" w:eastAsia="仿宋" w:hAnsi="仿宋" w:hint="eastAsia"/>
          <w:sz w:val="28"/>
        </w:rPr>
        <w:t>日前将有关说明材料报送我部（</w:t>
      </w:r>
      <w:r w:rsidRPr="00B8012B">
        <w:rPr>
          <w:rFonts w:ascii="仿宋" w:eastAsia="仿宋" w:hAnsi="仿宋"/>
          <w:sz w:val="28"/>
        </w:rPr>
        <w:t>nianbao@neeq.com.cn</w:t>
      </w:r>
      <w:r w:rsidRPr="00B8012B">
        <w:rPr>
          <w:rFonts w:ascii="仿宋" w:eastAsia="仿宋" w:hAnsi="仿宋" w:hint="eastAsia"/>
          <w:sz w:val="28"/>
        </w:rPr>
        <w:t>），同时</w:t>
      </w:r>
      <w:r w:rsidRPr="00B8012B">
        <w:rPr>
          <w:rFonts w:ascii="仿宋" w:eastAsia="仿宋" w:hAnsi="仿宋" w:hint="eastAsia"/>
          <w:sz w:val="28"/>
          <w:szCs w:val="28"/>
        </w:rPr>
        <w:t>抄送主办券商</w:t>
      </w:r>
      <w:r w:rsidRPr="00B8012B">
        <w:rPr>
          <w:rFonts w:ascii="仿宋" w:eastAsia="仿宋" w:hAnsi="仿宋" w:hint="eastAsia"/>
          <w:sz w:val="28"/>
        </w:rPr>
        <w:t>；如披露内容存在错误，请及时更正。</w:t>
      </w:r>
    </w:p>
    <w:p w:rsidR="009A5AC5" w:rsidRPr="00B8012B" w:rsidRDefault="009A5AC5" w:rsidP="009A5AC5">
      <w:pPr>
        <w:topLinePunct/>
        <w:ind w:firstLineChars="200" w:firstLine="560"/>
        <w:jc w:val="left"/>
        <w:rPr>
          <w:rFonts w:ascii="仿宋" w:eastAsia="仿宋" w:hAnsi="仿宋"/>
          <w:sz w:val="28"/>
        </w:rPr>
      </w:pPr>
      <w:r w:rsidRPr="00B8012B">
        <w:rPr>
          <w:rFonts w:ascii="仿宋" w:eastAsia="仿宋" w:hAnsi="仿宋" w:hint="eastAsia"/>
          <w:sz w:val="28"/>
        </w:rPr>
        <w:t>特此函告。</w:t>
      </w:r>
    </w:p>
    <w:p w:rsidR="009A5AC5" w:rsidRPr="00B8012B" w:rsidRDefault="009A5AC5" w:rsidP="009A5AC5">
      <w:pPr>
        <w:topLinePunct/>
        <w:ind w:rightChars="12" w:right="25" w:firstLine="538"/>
        <w:jc w:val="right"/>
        <w:rPr>
          <w:rFonts w:ascii="仿宋" w:eastAsia="仿宋" w:hAnsi="仿宋"/>
          <w:sz w:val="28"/>
        </w:rPr>
      </w:pPr>
      <w:r w:rsidRPr="00B8012B">
        <w:rPr>
          <w:rFonts w:ascii="仿宋" w:eastAsia="仿宋" w:hAnsi="仿宋" w:hint="eastAsia"/>
          <w:sz w:val="28"/>
        </w:rPr>
        <w:t>公司监管部</w:t>
      </w:r>
    </w:p>
    <w:p w:rsidR="00C259C3" w:rsidRPr="00B8012B" w:rsidRDefault="009A5AC5" w:rsidP="00620508">
      <w:pPr>
        <w:wordWrap w:val="0"/>
        <w:jc w:val="right"/>
        <w:rPr>
          <w:rFonts w:ascii="仿宋" w:eastAsia="仿宋" w:hAnsi="仿宋"/>
          <w:sz w:val="28"/>
        </w:rPr>
      </w:pPr>
      <w:r w:rsidRPr="00B8012B">
        <w:rPr>
          <w:rFonts w:ascii="仿宋" w:eastAsia="仿宋" w:hAnsi="仿宋" w:hint="eastAsia"/>
          <w:sz w:val="28"/>
        </w:rPr>
        <w:tab/>
      </w:r>
      <w:r w:rsidRPr="00B8012B">
        <w:rPr>
          <w:rFonts w:ascii="仿宋" w:eastAsia="仿宋" w:hAnsi="仿宋" w:hint="eastAsia"/>
          <w:sz w:val="28"/>
        </w:rPr>
        <w:tab/>
      </w:r>
      <w:r w:rsidRPr="00B8012B">
        <w:rPr>
          <w:rFonts w:ascii="仿宋" w:eastAsia="仿宋" w:hAnsi="仿宋" w:hint="eastAsia"/>
          <w:sz w:val="28"/>
        </w:rPr>
        <w:tab/>
      </w:r>
      <w:r w:rsidRPr="00B8012B">
        <w:rPr>
          <w:rFonts w:ascii="仿宋" w:eastAsia="仿宋" w:hAnsi="仿宋" w:hint="eastAsia"/>
          <w:sz w:val="28"/>
        </w:rPr>
        <w:tab/>
      </w:r>
      <w:r w:rsidRPr="00B8012B">
        <w:rPr>
          <w:rFonts w:ascii="仿宋" w:eastAsia="仿宋" w:hAnsi="仿宋" w:hint="eastAsia"/>
          <w:sz w:val="28"/>
        </w:rPr>
        <w:tab/>
      </w:r>
      <w:r w:rsidRPr="00B8012B">
        <w:rPr>
          <w:rFonts w:ascii="仿宋" w:eastAsia="仿宋" w:hAnsi="仿宋" w:hint="eastAsia"/>
          <w:sz w:val="28"/>
        </w:rPr>
        <w:tab/>
      </w:r>
      <w:r w:rsidRPr="00B8012B">
        <w:rPr>
          <w:rFonts w:ascii="仿宋" w:eastAsia="仿宋" w:hAnsi="仿宋" w:hint="eastAsia"/>
          <w:sz w:val="28"/>
        </w:rPr>
        <w:tab/>
      </w:r>
      <w:r w:rsidRPr="00B8012B">
        <w:rPr>
          <w:rFonts w:ascii="仿宋" w:eastAsia="仿宋" w:hAnsi="仿宋"/>
          <w:sz w:val="28"/>
        </w:rPr>
        <w:t>2018年</w:t>
      </w:r>
      <w:r w:rsidR="001D7D11">
        <w:rPr>
          <w:rFonts w:ascii="仿宋" w:eastAsia="仿宋" w:hAnsi="仿宋"/>
          <w:sz w:val="28"/>
        </w:rPr>
        <w:t>12</w:t>
      </w:r>
      <w:r w:rsidRPr="00B8012B">
        <w:rPr>
          <w:rFonts w:ascii="仿宋" w:eastAsia="仿宋" w:hAnsi="仿宋"/>
          <w:sz w:val="28"/>
        </w:rPr>
        <w:t>月</w:t>
      </w:r>
      <w:r w:rsidR="001D7D11">
        <w:rPr>
          <w:rFonts w:ascii="仿宋" w:eastAsia="仿宋" w:hAnsi="仿宋"/>
          <w:sz w:val="28"/>
        </w:rPr>
        <w:t>7</w:t>
      </w:r>
      <w:r w:rsidRPr="00B8012B">
        <w:rPr>
          <w:rFonts w:ascii="仿宋" w:eastAsia="仿宋" w:hAnsi="仿宋"/>
          <w:sz w:val="28"/>
        </w:rPr>
        <w:t>日</w:t>
      </w:r>
    </w:p>
    <w:sectPr w:rsidR="00C259C3" w:rsidRPr="00B801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8C6" w:rsidRDefault="002458C6" w:rsidP="00B8012B">
      <w:r>
        <w:separator/>
      </w:r>
    </w:p>
  </w:endnote>
  <w:endnote w:type="continuationSeparator" w:id="0">
    <w:p w:rsidR="002458C6" w:rsidRDefault="002458C6" w:rsidP="00B8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8C6" w:rsidRDefault="002458C6" w:rsidP="00B8012B">
      <w:r>
        <w:separator/>
      </w:r>
    </w:p>
  </w:footnote>
  <w:footnote w:type="continuationSeparator" w:id="0">
    <w:p w:rsidR="002458C6" w:rsidRDefault="002458C6" w:rsidP="00B80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C0"/>
    <w:rsid w:val="0000128C"/>
    <w:rsid w:val="000454E2"/>
    <w:rsid w:val="000500E3"/>
    <w:rsid w:val="000B1AD0"/>
    <w:rsid w:val="000D51AD"/>
    <w:rsid w:val="00103E54"/>
    <w:rsid w:val="001376EE"/>
    <w:rsid w:val="001512B6"/>
    <w:rsid w:val="001B60AB"/>
    <w:rsid w:val="001C2488"/>
    <w:rsid w:val="001D7D11"/>
    <w:rsid w:val="00217A50"/>
    <w:rsid w:val="002265BC"/>
    <w:rsid w:val="002458C6"/>
    <w:rsid w:val="00247EC0"/>
    <w:rsid w:val="00277E3D"/>
    <w:rsid w:val="002A75A0"/>
    <w:rsid w:val="002B6BC8"/>
    <w:rsid w:val="002D0AC0"/>
    <w:rsid w:val="002E4B90"/>
    <w:rsid w:val="00321DE7"/>
    <w:rsid w:val="0033482A"/>
    <w:rsid w:val="003521A9"/>
    <w:rsid w:val="00397B49"/>
    <w:rsid w:val="003A30E3"/>
    <w:rsid w:val="003F0336"/>
    <w:rsid w:val="00403E9D"/>
    <w:rsid w:val="004675F5"/>
    <w:rsid w:val="004955F4"/>
    <w:rsid w:val="004B1D97"/>
    <w:rsid w:val="004B565C"/>
    <w:rsid w:val="004C594D"/>
    <w:rsid w:val="00541D22"/>
    <w:rsid w:val="00551658"/>
    <w:rsid w:val="005636BF"/>
    <w:rsid w:val="00565C4A"/>
    <w:rsid w:val="00567EFB"/>
    <w:rsid w:val="005C5602"/>
    <w:rsid w:val="005F3E80"/>
    <w:rsid w:val="005F7C18"/>
    <w:rsid w:val="00614A12"/>
    <w:rsid w:val="00620508"/>
    <w:rsid w:val="006574A0"/>
    <w:rsid w:val="006726F0"/>
    <w:rsid w:val="00685DE3"/>
    <w:rsid w:val="00694671"/>
    <w:rsid w:val="00704253"/>
    <w:rsid w:val="007418BC"/>
    <w:rsid w:val="007624CF"/>
    <w:rsid w:val="00770570"/>
    <w:rsid w:val="00797A0A"/>
    <w:rsid w:val="007E0C1E"/>
    <w:rsid w:val="00870C8A"/>
    <w:rsid w:val="00876E03"/>
    <w:rsid w:val="008C064B"/>
    <w:rsid w:val="008E25A7"/>
    <w:rsid w:val="00926E76"/>
    <w:rsid w:val="00963843"/>
    <w:rsid w:val="0098313E"/>
    <w:rsid w:val="009A5AC5"/>
    <w:rsid w:val="009A6614"/>
    <w:rsid w:val="009B3612"/>
    <w:rsid w:val="009C47BB"/>
    <w:rsid w:val="009E1808"/>
    <w:rsid w:val="009F4D08"/>
    <w:rsid w:val="00A07ECE"/>
    <w:rsid w:val="00A11ECC"/>
    <w:rsid w:val="00A21A49"/>
    <w:rsid w:val="00A22E37"/>
    <w:rsid w:val="00A4182D"/>
    <w:rsid w:val="00A44320"/>
    <w:rsid w:val="00A851DB"/>
    <w:rsid w:val="00B15476"/>
    <w:rsid w:val="00B2431B"/>
    <w:rsid w:val="00B3594D"/>
    <w:rsid w:val="00B36725"/>
    <w:rsid w:val="00B8012B"/>
    <w:rsid w:val="00B85CAA"/>
    <w:rsid w:val="00BA37E0"/>
    <w:rsid w:val="00BA5C49"/>
    <w:rsid w:val="00BB49F4"/>
    <w:rsid w:val="00BC45AF"/>
    <w:rsid w:val="00BD671D"/>
    <w:rsid w:val="00C02C6E"/>
    <w:rsid w:val="00C05DEA"/>
    <w:rsid w:val="00C259C3"/>
    <w:rsid w:val="00C42420"/>
    <w:rsid w:val="00C43ACC"/>
    <w:rsid w:val="00C72D05"/>
    <w:rsid w:val="00CA6084"/>
    <w:rsid w:val="00CD19C6"/>
    <w:rsid w:val="00CF6D25"/>
    <w:rsid w:val="00D2208E"/>
    <w:rsid w:val="00D71545"/>
    <w:rsid w:val="00D91B01"/>
    <w:rsid w:val="00D93B44"/>
    <w:rsid w:val="00D94804"/>
    <w:rsid w:val="00DB5262"/>
    <w:rsid w:val="00DD68DB"/>
    <w:rsid w:val="00DD6B3A"/>
    <w:rsid w:val="00DF3A20"/>
    <w:rsid w:val="00E275AB"/>
    <w:rsid w:val="00E53EFB"/>
    <w:rsid w:val="00EC0304"/>
    <w:rsid w:val="00EE5DB2"/>
    <w:rsid w:val="00EF6131"/>
    <w:rsid w:val="00F25647"/>
    <w:rsid w:val="00F42B87"/>
    <w:rsid w:val="00FB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4C16F-E658-4C62-BD82-0AACC08C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6725"/>
    <w:rPr>
      <w:sz w:val="18"/>
      <w:szCs w:val="18"/>
    </w:rPr>
  </w:style>
  <w:style w:type="character" w:customStyle="1" w:styleId="Char">
    <w:name w:val="批注框文本 Char"/>
    <w:basedOn w:val="a0"/>
    <w:link w:val="a3"/>
    <w:uiPriority w:val="99"/>
    <w:semiHidden/>
    <w:rsid w:val="00B36725"/>
    <w:rPr>
      <w:sz w:val="18"/>
      <w:szCs w:val="18"/>
    </w:rPr>
  </w:style>
  <w:style w:type="paragraph" w:styleId="a4">
    <w:name w:val="header"/>
    <w:basedOn w:val="a"/>
    <w:link w:val="Char0"/>
    <w:uiPriority w:val="99"/>
    <w:unhideWhenUsed/>
    <w:rsid w:val="00B801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8012B"/>
    <w:rPr>
      <w:sz w:val="18"/>
      <w:szCs w:val="18"/>
    </w:rPr>
  </w:style>
  <w:style w:type="paragraph" w:styleId="a5">
    <w:name w:val="footer"/>
    <w:basedOn w:val="a"/>
    <w:link w:val="Char1"/>
    <w:uiPriority w:val="99"/>
    <w:unhideWhenUsed/>
    <w:rsid w:val="00B8012B"/>
    <w:pPr>
      <w:tabs>
        <w:tab w:val="center" w:pos="4153"/>
        <w:tab w:val="right" w:pos="8306"/>
      </w:tabs>
      <w:snapToGrid w:val="0"/>
      <w:jc w:val="left"/>
    </w:pPr>
    <w:rPr>
      <w:sz w:val="18"/>
      <w:szCs w:val="18"/>
    </w:rPr>
  </w:style>
  <w:style w:type="character" w:customStyle="1" w:styleId="Char1">
    <w:name w:val="页脚 Char"/>
    <w:basedOn w:val="a0"/>
    <w:link w:val="a5"/>
    <w:uiPriority w:val="99"/>
    <w:rsid w:val="00B801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9D0996F68349899C3D4D58950C6BB1"/>
        <w:category>
          <w:name w:val="常规"/>
          <w:gallery w:val="placeholder"/>
        </w:category>
        <w:types>
          <w:type w:val="bbPlcHdr"/>
        </w:types>
        <w:behaviors>
          <w:behavior w:val="content"/>
        </w:behaviors>
        <w:guid w:val="{CF5D5C3D-CFFE-49EC-A133-9D8977D51185}"/>
      </w:docPartPr>
      <w:docPartBody>
        <w:p w:rsidR="000B0D27" w:rsidRDefault="00E55950" w:rsidP="00E55950">
          <w:pPr>
            <w:pStyle w:val="5C9D0996F68349899C3D4D58950C6BB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50"/>
    <w:rsid w:val="000B0D27"/>
    <w:rsid w:val="002463EE"/>
    <w:rsid w:val="00322F32"/>
    <w:rsid w:val="0040538F"/>
    <w:rsid w:val="0043311A"/>
    <w:rsid w:val="00646AB9"/>
    <w:rsid w:val="006F193C"/>
    <w:rsid w:val="007876BE"/>
    <w:rsid w:val="009A262F"/>
    <w:rsid w:val="009D20B0"/>
    <w:rsid w:val="00A55515"/>
    <w:rsid w:val="00B72C00"/>
    <w:rsid w:val="00CA683C"/>
    <w:rsid w:val="00DC0CCD"/>
    <w:rsid w:val="00E02821"/>
    <w:rsid w:val="00E55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5950"/>
  </w:style>
  <w:style w:type="paragraph" w:customStyle="1" w:styleId="5C9D0996F68349899C3D4D58950C6BB1">
    <w:name w:val="5C9D0996F68349899C3D4D58950C6BB1"/>
    <w:rsid w:val="00E559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李炜lw</dc:creator>
  <cp:keywords/>
  <dc:description/>
  <cp:lastModifiedBy>刘艳玲lyl</cp:lastModifiedBy>
  <cp:revision>109</cp:revision>
  <cp:lastPrinted>2018-12-05T03:03:00Z</cp:lastPrinted>
  <dcterms:created xsi:type="dcterms:W3CDTF">2018-08-09T01:30:00Z</dcterms:created>
  <dcterms:modified xsi:type="dcterms:W3CDTF">2018-12-05T04:11:00Z</dcterms:modified>
</cp:coreProperties>
</file>