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E3" w:rsidRPr="00D93B44" w:rsidRDefault="0000128C" w:rsidP="0000128C">
      <w:pPr>
        <w:topLinePunct/>
        <w:jc w:val="center"/>
        <w:rPr>
          <w:rFonts w:ascii="黑体" w:eastAsia="黑体" w:hAnsi="黑体"/>
          <w:b/>
          <w:sz w:val="36"/>
          <w:szCs w:val="36"/>
        </w:rPr>
      </w:pPr>
      <w:r w:rsidRPr="00D93B44">
        <w:rPr>
          <w:rFonts w:ascii="黑体" w:eastAsia="黑体" w:hAnsi="黑体" w:hint="eastAsia"/>
          <w:b/>
          <w:sz w:val="36"/>
          <w:szCs w:val="36"/>
        </w:rPr>
        <w:t>关于</w:t>
      </w:r>
      <w:r w:rsidR="003A30E3" w:rsidRPr="00D93B44">
        <w:rPr>
          <w:rFonts w:ascii="黑体" w:eastAsia="黑体" w:hAnsi="黑体" w:hint="eastAsia"/>
          <w:b/>
          <w:sz w:val="36"/>
          <w:szCs w:val="36"/>
        </w:rPr>
        <w:t>对</w:t>
      </w:r>
      <w:r w:rsidR="00640043" w:rsidRPr="00640043">
        <w:rPr>
          <w:rFonts w:ascii="黑体" w:eastAsia="黑体" w:hAnsi="黑体" w:hint="eastAsia"/>
          <w:b/>
          <w:sz w:val="36"/>
          <w:szCs w:val="36"/>
        </w:rPr>
        <w:t>重庆天开园林股份有限公司</w:t>
      </w:r>
      <w:r w:rsidR="003A30E3" w:rsidRPr="00D93B44">
        <w:rPr>
          <w:rFonts w:ascii="黑体" w:eastAsia="黑体" w:hAnsi="黑体" w:hint="eastAsia"/>
          <w:b/>
          <w:sz w:val="36"/>
          <w:szCs w:val="36"/>
        </w:rPr>
        <w:t>的</w:t>
      </w:r>
    </w:p>
    <w:p w:rsidR="008A0AAE" w:rsidRPr="00D93B44" w:rsidRDefault="00704253" w:rsidP="0000128C">
      <w:pPr>
        <w:topLinePunct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半</w:t>
      </w:r>
      <w:r w:rsidR="003A30E3" w:rsidRPr="00D93B44">
        <w:rPr>
          <w:rFonts w:ascii="黑体" w:eastAsia="黑体" w:hAnsi="黑体" w:hint="eastAsia"/>
          <w:b/>
          <w:sz w:val="36"/>
          <w:szCs w:val="36"/>
        </w:rPr>
        <w:t>年报问询函</w:t>
      </w:r>
    </w:p>
    <w:p w:rsidR="0000128C" w:rsidRPr="00685DE3" w:rsidRDefault="00704253" w:rsidP="0000128C">
      <w:pPr>
        <w:wordWrap w:val="0"/>
        <w:topLinePunct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半</w:t>
      </w:r>
      <w:r w:rsidR="0000128C" w:rsidRPr="00685DE3">
        <w:rPr>
          <w:rFonts w:ascii="仿宋" w:eastAsia="仿宋" w:hAnsi="仿宋" w:hint="eastAsia"/>
          <w:sz w:val="24"/>
        </w:rPr>
        <w:t>年报问询函【</w:t>
      </w:r>
      <w:r w:rsidR="0000128C" w:rsidRPr="00685DE3">
        <w:rPr>
          <w:rFonts w:ascii="仿宋" w:eastAsia="仿宋" w:hAnsi="仿宋"/>
          <w:sz w:val="24"/>
        </w:rPr>
        <w:t>2018</w:t>
      </w:r>
      <w:r w:rsidR="0000128C" w:rsidRPr="00685DE3">
        <w:rPr>
          <w:rFonts w:ascii="仿宋" w:eastAsia="仿宋" w:hAnsi="仿宋" w:hint="eastAsia"/>
          <w:sz w:val="24"/>
        </w:rPr>
        <w:t>】第</w:t>
      </w:r>
      <w:sdt>
        <w:sdtPr>
          <w:rPr>
            <w:rFonts w:ascii="仿宋" w:eastAsia="仿宋" w:hAnsi="仿宋" w:hint="eastAsia"/>
            <w:sz w:val="24"/>
          </w:rPr>
          <w:alias w:val="正式编号"/>
          <w:tag w:val="FormalCode"/>
          <w:id w:val="33395596"/>
          <w:placeholder>
            <w:docPart w:val="5C9D0996F68349899C3D4D58950C6BB1"/>
          </w:placeholder>
          <w:dataBinding w:xpath="/root[1]/formalcode[1]" w:storeItemID="{7432FFB7-6D67-404E-844B-D8A63EA52B37}"/>
          <w:text/>
        </w:sdtPr>
        <w:sdtEndPr/>
        <w:sdtContent>
          <w:r w:rsidR="0087624F">
            <w:rPr>
              <w:rFonts w:ascii="仿宋" w:eastAsia="仿宋" w:hAnsi="仿宋" w:hint="eastAsia"/>
              <w:sz w:val="24"/>
            </w:rPr>
            <w:t>03</w:t>
          </w:r>
          <w:r w:rsidR="00CF35B5">
            <w:rPr>
              <w:rFonts w:ascii="仿宋" w:eastAsia="仿宋" w:hAnsi="仿宋" w:hint="eastAsia"/>
              <w:sz w:val="24"/>
            </w:rPr>
            <w:t>3</w:t>
          </w:r>
        </w:sdtContent>
      </w:sdt>
      <w:r w:rsidR="0000128C" w:rsidRPr="00685DE3">
        <w:rPr>
          <w:rFonts w:ascii="仿宋" w:eastAsia="仿宋" w:hAnsi="仿宋" w:hint="eastAsia"/>
          <w:sz w:val="24"/>
        </w:rPr>
        <w:t>号</w:t>
      </w:r>
    </w:p>
    <w:p w:rsidR="0000128C" w:rsidRPr="00685DE3" w:rsidRDefault="0000128C" w:rsidP="0000128C">
      <w:pPr>
        <w:rPr>
          <w:rFonts w:ascii="仿宋" w:eastAsia="仿宋" w:hAnsi="仿宋"/>
          <w:sz w:val="24"/>
        </w:rPr>
      </w:pPr>
    </w:p>
    <w:p w:rsidR="0000128C" w:rsidRPr="00685DE3" w:rsidRDefault="0000128C" w:rsidP="0000128C">
      <w:pPr>
        <w:rPr>
          <w:rFonts w:ascii="仿宋" w:eastAsia="仿宋" w:hAnsi="仿宋"/>
          <w:sz w:val="24"/>
        </w:rPr>
      </w:pPr>
    </w:p>
    <w:p w:rsidR="003A30E3" w:rsidRPr="00685DE3" w:rsidRDefault="00640043">
      <w:pPr>
        <w:rPr>
          <w:rFonts w:ascii="仿宋" w:eastAsia="仿宋" w:hAnsi="仿宋"/>
          <w:b/>
          <w:sz w:val="28"/>
        </w:rPr>
      </w:pPr>
      <w:r w:rsidRPr="00640043">
        <w:rPr>
          <w:rFonts w:ascii="仿宋" w:eastAsia="仿宋" w:hAnsi="仿宋" w:hint="eastAsia"/>
          <w:b/>
          <w:sz w:val="28"/>
        </w:rPr>
        <w:t>重庆天开园林股份有限公司</w:t>
      </w:r>
      <w:r w:rsidR="0000128C" w:rsidRPr="00685DE3">
        <w:rPr>
          <w:rFonts w:ascii="仿宋" w:eastAsia="仿宋" w:hAnsi="仿宋" w:hint="eastAsia"/>
          <w:b/>
          <w:sz w:val="28"/>
        </w:rPr>
        <w:t>（</w:t>
      </w:r>
      <w:r w:rsidRPr="00640043">
        <w:rPr>
          <w:rFonts w:ascii="仿宋" w:eastAsia="仿宋" w:hAnsi="仿宋" w:hint="eastAsia"/>
          <w:b/>
          <w:sz w:val="28"/>
        </w:rPr>
        <w:t>天开园林</w:t>
      </w:r>
      <w:r w:rsidR="0000128C" w:rsidRPr="00685DE3">
        <w:rPr>
          <w:rFonts w:ascii="仿宋" w:eastAsia="仿宋" w:hAnsi="仿宋" w:hint="eastAsia"/>
          <w:b/>
          <w:sz w:val="28"/>
        </w:rPr>
        <w:t>）</w:t>
      </w:r>
      <w:r w:rsidR="003A30E3" w:rsidRPr="00685DE3">
        <w:rPr>
          <w:rFonts w:ascii="仿宋" w:eastAsia="仿宋" w:hAnsi="仿宋" w:hint="eastAsia"/>
          <w:b/>
          <w:sz w:val="28"/>
        </w:rPr>
        <w:t>董事会：</w:t>
      </w:r>
    </w:p>
    <w:p w:rsidR="003A30E3" w:rsidRPr="00685DE3" w:rsidRDefault="003A30E3" w:rsidP="0000128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85DE3">
        <w:rPr>
          <w:rFonts w:ascii="仿宋" w:eastAsia="仿宋" w:hAnsi="仿宋" w:hint="eastAsia"/>
          <w:sz w:val="28"/>
          <w:szCs w:val="28"/>
        </w:rPr>
        <w:t>我部在挂牌公司</w:t>
      </w:r>
      <w:r w:rsidR="00BA37E0">
        <w:rPr>
          <w:rFonts w:ascii="仿宋" w:eastAsia="仿宋" w:hAnsi="仿宋" w:hint="eastAsia"/>
          <w:sz w:val="28"/>
          <w:szCs w:val="28"/>
        </w:rPr>
        <w:t>半</w:t>
      </w:r>
      <w:r w:rsidRPr="00685DE3">
        <w:rPr>
          <w:rFonts w:ascii="仿宋" w:eastAsia="仿宋" w:hAnsi="仿宋" w:hint="eastAsia"/>
          <w:sz w:val="28"/>
          <w:szCs w:val="28"/>
        </w:rPr>
        <w:t>年度报告事后审查中关注到以下情</w:t>
      </w:r>
      <w:bookmarkStart w:id="0" w:name="_GoBack"/>
      <w:bookmarkEnd w:id="0"/>
      <w:r w:rsidRPr="00685DE3">
        <w:rPr>
          <w:rFonts w:ascii="仿宋" w:eastAsia="仿宋" w:hAnsi="仿宋" w:hint="eastAsia"/>
          <w:sz w:val="28"/>
          <w:szCs w:val="28"/>
        </w:rPr>
        <w:t>况：</w:t>
      </w:r>
    </w:p>
    <w:p w:rsidR="008C7C42" w:rsidRPr="00665A48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1</w:t>
      </w:r>
      <w:r w:rsidR="00665A48">
        <w:rPr>
          <w:rFonts w:ascii="仿宋" w:eastAsia="仿宋" w:hAnsi="仿宋" w:hint="eastAsia"/>
          <w:b/>
          <w:sz w:val="28"/>
          <w:szCs w:val="28"/>
        </w:rPr>
        <w:t>、关于公司账户被冻结及</w:t>
      </w:r>
      <w:r w:rsidR="006900BD">
        <w:rPr>
          <w:rFonts w:ascii="仿宋" w:eastAsia="仿宋" w:hAnsi="仿宋" w:hint="eastAsia"/>
          <w:b/>
          <w:sz w:val="28"/>
          <w:szCs w:val="28"/>
        </w:rPr>
        <w:t>纳入</w:t>
      </w:r>
      <w:r w:rsidR="00665A48">
        <w:rPr>
          <w:rFonts w:ascii="仿宋" w:eastAsia="仿宋" w:hAnsi="仿宋" w:hint="eastAsia"/>
          <w:b/>
          <w:sz w:val="28"/>
          <w:szCs w:val="28"/>
        </w:rPr>
        <w:t>失信</w:t>
      </w:r>
      <w:r w:rsidR="006900BD">
        <w:rPr>
          <w:rFonts w:ascii="仿宋" w:eastAsia="仿宋" w:hAnsi="仿宋" w:hint="eastAsia"/>
          <w:b/>
          <w:sz w:val="28"/>
          <w:szCs w:val="28"/>
        </w:rPr>
        <w:t>被执行</w:t>
      </w:r>
      <w:r w:rsidR="006900BD">
        <w:rPr>
          <w:rFonts w:ascii="仿宋" w:eastAsia="仿宋" w:hAnsi="仿宋"/>
          <w:b/>
          <w:sz w:val="28"/>
          <w:szCs w:val="28"/>
        </w:rPr>
        <w:t>人名单</w:t>
      </w:r>
    </w:p>
    <w:p w:rsidR="008C7C42" w:rsidRDefault="00D76B8F" w:rsidP="00D76B8F">
      <w:pPr>
        <w:ind w:firstLine="645"/>
        <w:rPr>
          <w:rFonts w:ascii="仿宋" w:eastAsia="仿宋" w:hAnsi="仿宋"/>
          <w:sz w:val="28"/>
          <w:szCs w:val="28"/>
        </w:rPr>
      </w:pPr>
      <w:r w:rsidRPr="008C7C42">
        <w:rPr>
          <w:rFonts w:ascii="仿宋" w:eastAsia="仿宋" w:hAnsi="仿宋" w:hint="eastAsia"/>
          <w:sz w:val="28"/>
          <w:szCs w:val="28"/>
        </w:rPr>
        <w:t>你公司半年报披露，公司有15个银行账户被诉讼冻结，子公司北京天开园林绿化工程有限公司有5个银行账户被冻结，子公司上海天开园林绿化工程有限公司有1个银行账户被冻结，子公司成都天开锦城园林景观工程有限公司有1</w:t>
      </w:r>
      <w:r w:rsidR="001E7D53">
        <w:rPr>
          <w:rFonts w:ascii="仿宋" w:eastAsia="仿宋" w:hAnsi="仿宋" w:hint="eastAsia"/>
          <w:sz w:val="28"/>
          <w:szCs w:val="28"/>
        </w:rPr>
        <w:t>个银行账户被冻结，合计被冻结银行存款金额为</w:t>
      </w:r>
      <w:r w:rsidRPr="008C7C42">
        <w:rPr>
          <w:rFonts w:ascii="仿宋" w:eastAsia="仿宋" w:hAnsi="仿宋" w:hint="eastAsia"/>
          <w:sz w:val="28"/>
          <w:szCs w:val="28"/>
        </w:rPr>
        <w:t>2,064,877.27 元。同时，公司及子公司北京天开园林绿化工程有限公司、上海天开</w:t>
      </w:r>
      <w:r w:rsidR="001E7D53">
        <w:rPr>
          <w:rFonts w:ascii="仿宋" w:eastAsia="仿宋" w:hAnsi="仿宋" w:hint="eastAsia"/>
          <w:sz w:val="28"/>
          <w:szCs w:val="28"/>
        </w:rPr>
        <w:t>园林绿化工程有限公司存在被纳入失信被执行人名单的情形，公司及</w:t>
      </w:r>
      <w:r w:rsidRPr="008C7C42">
        <w:rPr>
          <w:rFonts w:ascii="仿宋" w:eastAsia="仿宋" w:hAnsi="仿宋" w:hint="eastAsia"/>
          <w:sz w:val="28"/>
          <w:szCs w:val="28"/>
        </w:rPr>
        <w:t>子公司已查明的失信案件涉及金额累计 5,215,992.78 元。</w:t>
      </w:r>
    </w:p>
    <w:p w:rsidR="00665A48" w:rsidRPr="00665A48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请你公司</w:t>
      </w:r>
      <w:r w:rsidR="007362BC">
        <w:rPr>
          <w:rFonts w:ascii="仿宋" w:eastAsia="仿宋" w:hAnsi="仿宋" w:hint="eastAsia"/>
          <w:b/>
          <w:sz w:val="28"/>
          <w:szCs w:val="28"/>
        </w:rPr>
        <w:t>详细</w:t>
      </w:r>
      <w:r w:rsidRPr="00665A48">
        <w:rPr>
          <w:rFonts w:ascii="仿宋" w:eastAsia="仿宋" w:hAnsi="仿宋" w:hint="eastAsia"/>
          <w:b/>
          <w:sz w:val="28"/>
          <w:szCs w:val="28"/>
        </w:rPr>
        <w:t>说明：</w:t>
      </w:r>
    </w:p>
    <w:p w:rsidR="00665A48" w:rsidRPr="00665A48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（1）导致</w:t>
      </w:r>
      <w:r w:rsidR="007362BC">
        <w:rPr>
          <w:rFonts w:ascii="仿宋" w:eastAsia="仿宋" w:hAnsi="仿宋" w:hint="eastAsia"/>
          <w:b/>
          <w:sz w:val="28"/>
          <w:szCs w:val="28"/>
        </w:rPr>
        <w:t>你</w:t>
      </w:r>
      <w:r w:rsidRPr="00665A48">
        <w:rPr>
          <w:rFonts w:ascii="仿宋" w:eastAsia="仿宋" w:hAnsi="仿宋" w:hint="eastAsia"/>
          <w:b/>
          <w:sz w:val="28"/>
          <w:szCs w:val="28"/>
        </w:rPr>
        <w:t>公司及子公司银行账户被冻结、被列为失信被执行人</w:t>
      </w:r>
      <w:r w:rsidR="007362BC">
        <w:rPr>
          <w:rFonts w:ascii="仿宋" w:eastAsia="仿宋" w:hAnsi="仿宋" w:hint="eastAsia"/>
          <w:b/>
          <w:sz w:val="28"/>
          <w:szCs w:val="28"/>
        </w:rPr>
        <w:t>名单</w:t>
      </w:r>
      <w:r w:rsidRPr="00665A48">
        <w:rPr>
          <w:rFonts w:ascii="仿宋" w:eastAsia="仿宋" w:hAnsi="仿宋" w:hint="eastAsia"/>
          <w:b/>
          <w:sz w:val="28"/>
          <w:szCs w:val="28"/>
        </w:rPr>
        <w:t>的原因，</w:t>
      </w:r>
      <w:r w:rsidR="00835673">
        <w:rPr>
          <w:rFonts w:ascii="仿宋" w:eastAsia="仿宋" w:hAnsi="仿宋"/>
          <w:b/>
          <w:sz w:val="28"/>
          <w:szCs w:val="28"/>
        </w:rPr>
        <w:t>是否</w:t>
      </w:r>
      <w:r w:rsidRPr="00665A48">
        <w:rPr>
          <w:rFonts w:ascii="仿宋" w:eastAsia="仿宋" w:hAnsi="仿宋" w:hint="eastAsia"/>
          <w:b/>
          <w:sz w:val="28"/>
          <w:szCs w:val="28"/>
        </w:rPr>
        <w:t>存在应披露而未披露的</w:t>
      </w:r>
      <w:r w:rsidR="007362BC">
        <w:rPr>
          <w:rFonts w:ascii="仿宋" w:eastAsia="仿宋" w:hAnsi="仿宋" w:hint="eastAsia"/>
          <w:b/>
          <w:sz w:val="28"/>
          <w:szCs w:val="28"/>
        </w:rPr>
        <w:t>诉讼</w:t>
      </w:r>
      <w:r w:rsidRPr="00665A48">
        <w:rPr>
          <w:rFonts w:ascii="仿宋" w:eastAsia="仿宋" w:hAnsi="仿宋" w:hint="eastAsia"/>
          <w:b/>
          <w:sz w:val="28"/>
          <w:szCs w:val="28"/>
        </w:rPr>
        <w:t>；</w:t>
      </w:r>
    </w:p>
    <w:p w:rsidR="00D76B8F" w:rsidRPr="00665A48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（2）上述事项对公司生产经营的影响，</w:t>
      </w:r>
      <w:r w:rsidR="00D345EE">
        <w:rPr>
          <w:rFonts w:ascii="仿宋" w:eastAsia="仿宋" w:hAnsi="仿宋" w:hint="eastAsia"/>
          <w:b/>
          <w:sz w:val="28"/>
          <w:szCs w:val="28"/>
        </w:rPr>
        <w:t>以及</w:t>
      </w:r>
      <w:r w:rsidR="007362BC">
        <w:rPr>
          <w:rFonts w:ascii="仿宋" w:eastAsia="仿宋" w:hAnsi="仿宋" w:hint="eastAsia"/>
          <w:b/>
          <w:sz w:val="28"/>
          <w:szCs w:val="28"/>
        </w:rPr>
        <w:t>公司已采取和拟采取的</w:t>
      </w:r>
      <w:r w:rsidR="006900BD">
        <w:rPr>
          <w:rFonts w:ascii="仿宋" w:eastAsia="仿宋" w:hAnsi="仿宋" w:hint="eastAsia"/>
          <w:b/>
          <w:sz w:val="28"/>
          <w:szCs w:val="28"/>
        </w:rPr>
        <w:t>应对</w:t>
      </w:r>
      <w:r w:rsidR="007362BC">
        <w:rPr>
          <w:rFonts w:ascii="仿宋" w:eastAsia="仿宋" w:hAnsi="仿宋" w:hint="eastAsia"/>
          <w:b/>
          <w:sz w:val="28"/>
          <w:szCs w:val="28"/>
        </w:rPr>
        <w:t>措施，</w:t>
      </w:r>
      <w:r w:rsidR="007362BC">
        <w:rPr>
          <w:rFonts w:ascii="仿宋" w:eastAsia="仿宋" w:hAnsi="仿宋"/>
          <w:b/>
          <w:sz w:val="28"/>
          <w:szCs w:val="28"/>
        </w:rPr>
        <w:t>相关事项</w:t>
      </w:r>
      <w:r w:rsidR="007362BC">
        <w:rPr>
          <w:rFonts w:ascii="仿宋" w:eastAsia="仿宋" w:hAnsi="仿宋" w:hint="eastAsia"/>
          <w:b/>
          <w:sz w:val="28"/>
          <w:szCs w:val="28"/>
        </w:rPr>
        <w:t>截止</w:t>
      </w:r>
      <w:r w:rsidR="007362BC">
        <w:rPr>
          <w:rFonts w:ascii="仿宋" w:eastAsia="仿宋" w:hAnsi="仿宋"/>
          <w:b/>
          <w:sz w:val="28"/>
          <w:szCs w:val="28"/>
        </w:rPr>
        <w:t>目前的进展情况。</w:t>
      </w:r>
    </w:p>
    <w:p w:rsidR="008C7C42" w:rsidRPr="008C7C42" w:rsidRDefault="008C7C42" w:rsidP="00D76B8F">
      <w:pPr>
        <w:ind w:firstLine="645"/>
        <w:rPr>
          <w:rFonts w:ascii="仿宋" w:eastAsia="仿宋" w:hAnsi="仿宋"/>
          <w:sz w:val="28"/>
          <w:szCs w:val="28"/>
        </w:rPr>
      </w:pPr>
    </w:p>
    <w:p w:rsidR="00D76B8F" w:rsidRPr="00665A48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2、关于</w:t>
      </w:r>
      <w:r w:rsidR="000E5D14">
        <w:rPr>
          <w:rFonts w:ascii="仿宋" w:eastAsia="仿宋" w:hAnsi="仿宋" w:hint="eastAsia"/>
          <w:b/>
          <w:sz w:val="28"/>
          <w:szCs w:val="28"/>
        </w:rPr>
        <w:t>短期</w:t>
      </w:r>
      <w:r w:rsidRPr="00665A48">
        <w:rPr>
          <w:rFonts w:ascii="仿宋" w:eastAsia="仿宋" w:hAnsi="仿宋" w:hint="eastAsia"/>
          <w:b/>
          <w:sz w:val="28"/>
          <w:szCs w:val="28"/>
        </w:rPr>
        <w:t>偿债能力</w:t>
      </w:r>
    </w:p>
    <w:p w:rsidR="00BD3EC5" w:rsidRDefault="0069635D" w:rsidP="00D76B8F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报告期</w:t>
      </w:r>
      <w:r>
        <w:rPr>
          <w:rFonts w:ascii="仿宋" w:eastAsia="仿宋" w:hAnsi="仿宋"/>
          <w:sz w:val="28"/>
          <w:szCs w:val="28"/>
        </w:rPr>
        <w:t>末你公司流动比率为</w:t>
      </w:r>
      <w:r>
        <w:rPr>
          <w:rFonts w:ascii="仿宋" w:eastAsia="仿宋" w:hAnsi="仿宋" w:hint="eastAsia"/>
          <w:sz w:val="28"/>
          <w:szCs w:val="28"/>
        </w:rPr>
        <w:t>1.94</w:t>
      </w:r>
      <w:r w:rsidR="00217DA6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流动资产中</w:t>
      </w:r>
      <w:r>
        <w:rPr>
          <w:rFonts w:ascii="仿宋" w:eastAsia="仿宋" w:hAnsi="仿宋" w:hint="eastAsia"/>
          <w:sz w:val="28"/>
          <w:szCs w:val="28"/>
        </w:rPr>
        <w:t>存货</w:t>
      </w:r>
      <w:r w:rsidR="00217DA6">
        <w:rPr>
          <w:rFonts w:ascii="仿宋" w:eastAsia="仿宋" w:hAnsi="仿宋" w:hint="eastAsia"/>
          <w:sz w:val="28"/>
          <w:szCs w:val="28"/>
        </w:rPr>
        <w:t>账面价值</w:t>
      </w:r>
      <w:r>
        <w:rPr>
          <w:rFonts w:ascii="仿宋" w:eastAsia="仿宋" w:hAnsi="仿宋"/>
          <w:sz w:val="28"/>
          <w:szCs w:val="28"/>
        </w:rPr>
        <w:t>为</w:t>
      </w:r>
      <w:r w:rsidR="00217DA6" w:rsidRPr="00217DA6">
        <w:rPr>
          <w:rFonts w:ascii="仿宋" w:eastAsia="仿宋" w:hAnsi="仿宋"/>
          <w:sz w:val="28"/>
          <w:szCs w:val="28"/>
        </w:rPr>
        <w:lastRenderedPageBreak/>
        <w:t>884,250,662.65</w:t>
      </w:r>
      <w:r w:rsidR="00217DA6">
        <w:rPr>
          <w:rFonts w:ascii="仿宋" w:eastAsia="仿宋" w:hAnsi="仿宋" w:hint="eastAsia"/>
          <w:sz w:val="28"/>
          <w:szCs w:val="28"/>
        </w:rPr>
        <w:t>元</w:t>
      </w:r>
      <w:r w:rsidR="00217DA6">
        <w:rPr>
          <w:rFonts w:ascii="仿宋" w:eastAsia="仿宋" w:hAnsi="仿宋"/>
          <w:sz w:val="28"/>
          <w:szCs w:val="28"/>
        </w:rPr>
        <w:t>，占流动资产</w:t>
      </w:r>
      <w:r w:rsidR="00217DA6">
        <w:rPr>
          <w:rFonts w:ascii="仿宋" w:eastAsia="仿宋" w:hAnsi="仿宋" w:hint="eastAsia"/>
          <w:sz w:val="28"/>
          <w:szCs w:val="28"/>
        </w:rPr>
        <w:t>比例为79.21</w:t>
      </w:r>
      <w:r w:rsidR="00217DA6">
        <w:rPr>
          <w:rFonts w:ascii="仿宋" w:eastAsia="仿宋" w:hAnsi="仿宋"/>
          <w:sz w:val="28"/>
          <w:szCs w:val="28"/>
        </w:rPr>
        <w:t>%。</w:t>
      </w:r>
      <w:r w:rsidR="00217DA6">
        <w:rPr>
          <w:rFonts w:ascii="仿宋" w:eastAsia="仿宋" w:hAnsi="仿宋" w:hint="eastAsia"/>
          <w:sz w:val="28"/>
          <w:szCs w:val="28"/>
        </w:rPr>
        <w:t>流动负债</w:t>
      </w:r>
      <w:r w:rsidR="00217DA6">
        <w:rPr>
          <w:rFonts w:ascii="仿宋" w:eastAsia="仿宋" w:hAnsi="仿宋"/>
          <w:sz w:val="28"/>
          <w:szCs w:val="28"/>
        </w:rPr>
        <w:t>中</w:t>
      </w:r>
      <w:r w:rsidR="00BD3EC5" w:rsidRPr="008C7C42">
        <w:rPr>
          <w:rFonts w:ascii="仿宋" w:eastAsia="仿宋" w:hAnsi="仿宋" w:hint="eastAsia"/>
          <w:sz w:val="28"/>
          <w:szCs w:val="28"/>
        </w:rPr>
        <w:t>其他流动负债</w:t>
      </w:r>
      <w:r w:rsidR="00BD3EC5">
        <w:rPr>
          <w:rFonts w:ascii="仿宋" w:eastAsia="仿宋" w:hAnsi="仿宋" w:hint="eastAsia"/>
          <w:sz w:val="28"/>
          <w:szCs w:val="28"/>
        </w:rPr>
        <w:t>500万</w:t>
      </w:r>
      <w:r w:rsidR="00C34C9B">
        <w:rPr>
          <w:rFonts w:ascii="仿宋" w:eastAsia="仿宋" w:hAnsi="仿宋" w:hint="eastAsia"/>
          <w:sz w:val="28"/>
          <w:szCs w:val="28"/>
        </w:rPr>
        <w:t>元</w:t>
      </w:r>
      <w:r w:rsidR="00BD3EC5">
        <w:rPr>
          <w:rFonts w:ascii="仿宋" w:eastAsia="仿宋" w:hAnsi="仿宋" w:hint="eastAsia"/>
          <w:sz w:val="28"/>
          <w:szCs w:val="28"/>
        </w:rPr>
        <w:t>申请</w:t>
      </w:r>
      <w:r w:rsidR="00BD3EC5">
        <w:rPr>
          <w:rFonts w:ascii="仿宋" w:eastAsia="仿宋" w:hAnsi="仿宋"/>
          <w:sz w:val="28"/>
          <w:szCs w:val="28"/>
        </w:rPr>
        <w:t>延期</w:t>
      </w:r>
      <w:r w:rsidR="00217DA6">
        <w:rPr>
          <w:rFonts w:ascii="仿宋" w:eastAsia="仿宋" w:hAnsi="仿宋" w:hint="eastAsia"/>
          <w:sz w:val="28"/>
          <w:szCs w:val="28"/>
        </w:rPr>
        <w:t>，</w:t>
      </w:r>
      <w:r w:rsidR="00BD3EC5" w:rsidRPr="008C7C42">
        <w:rPr>
          <w:rFonts w:ascii="仿宋" w:eastAsia="仿宋" w:hAnsi="仿宋" w:hint="eastAsia"/>
          <w:sz w:val="28"/>
          <w:szCs w:val="28"/>
        </w:rPr>
        <w:t>截至披露日，</w:t>
      </w:r>
      <w:r w:rsidR="00217DA6">
        <w:rPr>
          <w:rFonts w:ascii="仿宋" w:eastAsia="仿宋" w:hAnsi="仿宋" w:hint="eastAsia"/>
          <w:sz w:val="28"/>
          <w:szCs w:val="28"/>
        </w:rPr>
        <w:t>因双方就相关条款及项目合作事项尚未谈妥，仍在协商中，</w:t>
      </w:r>
      <w:r w:rsidR="00BD3EC5" w:rsidRPr="008C7C42">
        <w:rPr>
          <w:rFonts w:ascii="仿宋" w:eastAsia="仿宋" w:hAnsi="仿宋" w:hint="eastAsia"/>
          <w:sz w:val="28"/>
          <w:szCs w:val="28"/>
        </w:rPr>
        <w:t>预计</w:t>
      </w:r>
      <w:r w:rsidR="00BD3EC5">
        <w:rPr>
          <w:rFonts w:ascii="仿宋" w:eastAsia="仿宋" w:hAnsi="仿宋" w:hint="eastAsia"/>
          <w:sz w:val="28"/>
          <w:szCs w:val="28"/>
        </w:rPr>
        <w:t>9</w:t>
      </w:r>
      <w:r w:rsidR="00BD3EC5" w:rsidRPr="008C7C42">
        <w:rPr>
          <w:rFonts w:ascii="仿宋" w:eastAsia="仿宋" w:hAnsi="仿宋" w:hint="eastAsia"/>
          <w:sz w:val="28"/>
          <w:szCs w:val="28"/>
        </w:rPr>
        <w:t>月初达成共识，并豁免相关息费。</w:t>
      </w:r>
    </w:p>
    <w:p w:rsidR="008C7C42" w:rsidRPr="00507DCB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507DCB">
        <w:rPr>
          <w:rFonts w:ascii="仿宋" w:eastAsia="仿宋" w:hAnsi="仿宋" w:hint="eastAsia"/>
          <w:b/>
          <w:sz w:val="28"/>
          <w:szCs w:val="28"/>
        </w:rPr>
        <w:t>请你公司：</w:t>
      </w:r>
    </w:p>
    <w:p w:rsidR="00B43850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507DCB">
        <w:rPr>
          <w:rFonts w:ascii="仿宋" w:eastAsia="仿宋" w:hAnsi="仿宋" w:hint="eastAsia"/>
          <w:b/>
          <w:sz w:val="28"/>
          <w:szCs w:val="28"/>
        </w:rPr>
        <w:t>（1</w:t>
      </w:r>
      <w:r w:rsidR="00B43850">
        <w:rPr>
          <w:rFonts w:ascii="仿宋" w:eastAsia="仿宋" w:hAnsi="仿宋" w:hint="eastAsia"/>
          <w:b/>
          <w:sz w:val="28"/>
          <w:szCs w:val="28"/>
        </w:rPr>
        <w:t>）结合已有</w:t>
      </w:r>
      <w:r w:rsidR="00B43850">
        <w:rPr>
          <w:rFonts w:ascii="仿宋" w:eastAsia="仿宋" w:hAnsi="仿宋"/>
          <w:b/>
          <w:sz w:val="28"/>
          <w:szCs w:val="28"/>
        </w:rPr>
        <w:t>订单数量、</w:t>
      </w:r>
      <w:r w:rsidR="00B43850">
        <w:rPr>
          <w:rFonts w:ascii="仿宋" w:eastAsia="仿宋" w:hAnsi="仿宋" w:hint="eastAsia"/>
          <w:b/>
          <w:sz w:val="28"/>
          <w:szCs w:val="28"/>
        </w:rPr>
        <w:t>在建项目结算</w:t>
      </w:r>
      <w:r w:rsidR="00B43850">
        <w:rPr>
          <w:rFonts w:ascii="仿宋" w:eastAsia="仿宋" w:hAnsi="仿宋"/>
          <w:b/>
          <w:sz w:val="28"/>
          <w:szCs w:val="28"/>
        </w:rPr>
        <w:t>情况、应收款项收回情况</w:t>
      </w:r>
      <w:r w:rsidR="00B43850">
        <w:rPr>
          <w:rFonts w:ascii="仿宋" w:eastAsia="仿宋" w:hAnsi="仿宋" w:hint="eastAsia"/>
          <w:b/>
          <w:sz w:val="28"/>
          <w:szCs w:val="28"/>
        </w:rPr>
        <w:t>等分析</w:t>
      </w:r>
      <w:r w:rsidR="00592D6A">
        <w:rPr>
          <w:rFonts w:ascii="仿宋" w:eastAsia="仿宋" w:hAnsi="仿宋"/>
          <w:b/>
          <w:sz w:val="28"/>
          <w:szCs w:val="28"/>
        </w:rPr>
        <w:t>公司的短期偿债能力，</w:t>
      </w:r>
      <w:r w:rsidR="00B43850">
        <w:rPr>
          <w:rFonts w:ascii="仿宋" w:eastAsia="仿宋" w:hAnsi="仿宋"/>
          <w:b/>
          <w:sz w:val="28"/>
          <w:szCs w:val="28"/>
        </w:rPr>
        <w:t>公司</w:t>
      </w:r>
      <w:r w:rsidR="00B43850">
        <w:rPr>
          <w:rFonts w:ascii="仿宋" w:eastAsia="仿宋" w:hAnsi="仿宋" w:hint="eastAsia"/>
          <w:b/>
          <w:sz w:val="28"/>
          <w:szCs w:val="28"/>
        </w:rPr>
        <w:t>已采取和</w:t>
      </w:r>
      <w:r w:rsidR="00B43850">
        <w:rPr>
          <w:rFonts w:ascii="仿宋" w:eastAsia="仿宋" w:hAnsi="仿宋"/>
          <w:b/>
          <w:sz w:val="28"/>
          <w:szCs w:val="28"/>
        </w:rPr>
        <w:t>拟采取</w:t>
      </w:r>
      <w:r w:rsidR="00592D6A">
        <w:rPr>
          <w:rFonts w:ascii="仿宋" w:eastAsia="仿宋" w:hAnsi="仿宋" w:hint="eastAsia"/>
          <w:b/>
          <w:sz w:val="28"/>
          <w:szCs w:val="28"/>
        </w:rPr>
        <w:t>的</w:t>
      </w:r>
      <w:r w:rsidR="00B43850">
        <w:rPr>
          <w:rFonts w:ascii="仿宋" w:eastAsia="仿宋" w:hAnsi="仿宋"/>
          <w:b/>
          <w:sz w:val="28"/>
          <w:szCs w:val="28"/>
        </w:rPr>
        <w:t>保障</w:t>
      </w:r>
      <w:r w:rsidR="00B43850">
        <w:rPr>
          <w:rFonts w:ascii="仿宋" w:eastAsia="仿宋" w:hAnsi="仿宋" w:hint="eastAsia"/>
          <w:b/>
          <w:sz w:val="28"/>
          <w:szCs w:val="28"/>
        </w:rPr>
        <w:t>公司</w:t>
      </w:r>
      <w:r w:rsidR="00B43850">
        <w:rPr>
          <w:rFonts w:ascii="仿宋" w:eastAsia="仿宋" w:hAnsi="仿宋"/>
          <w:b/>
          <w:sz w:val="28"/>
          <w:szCs w:val="28"/>
        </w:rPr>
        <w:t>持续经营</w:t>
      </w:r>
      <w:r w:rsidR="00592D6A">
        <w:rPr>
          <w:rFonts w:ascii="仿宋" w:eastAsia="仿宋" w:hAnsi="仿宋" w:hint="eastAsia"/>
          <w:b/>
          <w:sz w:val="28"/>
          <w:szCs w:val="28"/>
        </w:rPr>
        <w:t>的</w:t>
      </w:r>
      <w:r w:rsidR="00592D6A">
        <w:rPr>
          <w:rFonts w:ascii="仿宋" w:eastAsia="仿宋" w:hAnsi="仿宋"/>
          <w:b/>
          <w:sz w:val="28"/>
          <w:szCs w:val="28"/>
        </w:rPr>
        <w:t>措施</w:t>
      </w:r>
      <w:r w:rsidR="00B43850">
        <w:rPr>
          <w:rFonts w:ascii="仿宋" w:eastAsia="仿宋" w:hAnsi="仿宋"/>
          <w:b/>
          <w:sz w:val="28"/>
          <w:szCs w:val="28"/>
        </w:rPr>
        <w:t>；</w:t>
      </w:r>
    </w:p>
    <w:p w:rsidR="00D76B8F" w:rsidRPr="00507DCB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507DCB">
        <w:rPr>
          <w:rFonts w:ascii="仿宋" w:eastAsia="仿宋" w:hAnsi="仿宋" w:hint="eastAsia"/>
          <w:b/>
          <w:sz w:val="28"/>
          <w:szCs w:val="28"/>
        </w:rPr>
        <w:t>（2）说明</w:t>
      </w:r>
      <w:r w:rsidR="00702549" w:rsidRPr="00507DCB">
        <w:rPr>
          <w:rFonts w:ascii="仿宋" w:eastAsia="仿宋" w:hAnsi="仿宋" w:hint="eastAsia"/>
          <w:b/>
          <w:sz w:val="28"/>
          <w:szCs w:val="28"/>
        </w:rPr>
        <w:t>截止</w:t>
      </w:r>
      <w:r w:rsidR="0069635D">
        <w:rPr>
          <w:rFonts w:ascii="仿宋" w:eastAsia="仿宋" w:hAnsi="仿宋" w:hint="eastAsia"/>
          <w:b/>
          <w:sz w:val="28"/>
          <w:szCs w:val="28"/>
        </w:rPr>
        <w:t>目前</w:t>
      </w:r>
      <w:r w:rsidR="00C34C9B" w:rsidRPr="00507DCB">
        <w:rPr>
          <w:rFonts w:ascii="仿宋" w:eastAsia="仿宋" w:hAnsi="仿宋" w:hint="eastAsia"/>
          <w:b/>
          <w:sz w:val="28"/>
          <w:szCs w:val="28"/>
        </w:rPr>
        <w:t>其他流动负债</w:t>
      </w:r>
      <w:r w:rsidR="00702549" w:rsidRPr="00507DCB">
        <w:rPr>
          <w:rFonts w:ascii="仿宋" w:eastAsia="仿宋" w:hAnsi="仿宋" w:hint="eastAsia"/>
          <w:b/>
          <w:sz w:val="28"/>
          <w:szCs w:val="28"/>
        </w:rPr>
        <w:t>500万元</w:t>
      </w:r>
      <w:r w:rsidR="0069635D">
        <w:rPr>
          <w:rFonts w:ascii="仿宋" w:eastAsia="仿宋" w:hAnsi="仿宋" w:hint="eastAsia"/>
          <w:b/>
          <w:sz w:val="28"/>
          <w:szCs w:val="28"/>
        </w:rPr>
        <w:t>的</w:t>
      </w:r>
      <w:r w:rsidR="00217DA6">
        <w:rPr>
          <w:rFonts w:ascii="仿宋" w:eastAsia="仿宋" w:hAnsi="仿宋" w:hint="eastAsia"/>
          <w:b/>
          <w:sz w:val="28"/>
          <w:szCs w:val="28"/>
        </w:rPr>
        <w:t>延期</w:t>
      </w:r>
      <w:r w:rsidR="004C54F2">
        <w:rPr>
          <w:rFonts w:ascii="仿宋" w:eastAsia="仿宋" w:hAnsi="仿宋" w:hint="eastAsia"/>
          <w:b/>
          <w:sz w:val="28"/>
          <w:szCs w:val="28"/>
        </w:rPr>
        <w:t>协商</w:t>
      </w:r>
      <w:r w:rsidR="00FB471F">
        <w:rPr>
          <w:rFonts w:ascii="仿宋" w:eastAsia="仿宋" w:hAnsi="仿宋" w:hint="eastAsia"/>
          <w:b/>
          <w:sz w:val="28"/>
          <w:szCs w:val="28"/>
        </w:rPr>
        <w:t>进展</w:t>
      </w:r>
      <w:r w:rsidR="00217DA6">
        <w:rPr>
          <w:rFonts w:ascii="仿宋" w:eastAsia="仿宋" w:hAnsi="仿宋" w:hint="eastAsia"/>
          <w:b/>
          <w:sz w:val="28"/>
          <w:szCs w:val="28"/>
        </w:rPr>
        <w:t>情况、还款</w:t>
      </w:r>
      <w:r w:rsidR="0069635D">
        <w:rPr>
          <w:rFonts w:ascii="仿宋" w:eastAsia="仿宋" w:hAnsi="仿宋"/>
          <w:b/>
          <w:sz w:val="28"/>
          <w:szCs w:val="28"/>
        </w:rPr>
        <w:t>情况，</w:t>
      </w:r>
      <w:r w:rsidR="004C54F2">
        <w:rPr>
          <w:rFonts w:ascii="仿宋" w:eastAsia="仿宋" w:hAnsi="仿宋" w:hint="eastAsia"/>
          <w:b/>
          <w:sz w:val="28"/>
          <w:szCs w:val="28"/>
        </w:rPr>
        <w:t>上述</w:t>
      </w:r>
      <w:r w:rsidR="004C54F2">
        <w:rPr>
          <w:rFonts w:ascii="仿宋" w:eastAsia="仿宋" w:hAnsi="仿宋"/>
          <w:b/>
          <w:sz w:val="28"/>
          <w:szCs w:val="28"/>
        </w:rPr>
        <w:t>债务</w:t>
      </w:r>
      <w:r w:rsidR="00FB471F">
        <w:rPr>
          <w:rFonts w:ascii="仿宋" w:eastAsia="仿宋" w:hAnsi="仿宋" w:hint="eastAsia"/>
          <w:b/>
          <w:sz w:val="28"/>
          <w:szCs w:val="28"/>
        </w:rPr>
        <w:t>是否</w:t>
      </w:r>
      <w:r w:rsidR="004C6C10">
        <w:rPr>
          <w:rFonts w:ascii="仿宋" w:eastAsia="仿宋" w:hAnsi="仿宋" w:hint="eastAsia"/>
          <w:b/>
          <w:sz w:val="28"/>
          <w:szCs w:val="28"/>
        </w:rPr>
        <w:t>对</w:t>
      </w:r>
      <w:r w:rsidR="004C6C10">
        <w:rPr>
          <w:rFonts w:ascii="仿宋" w:eastAsia="仿宋" w:hAnsi="仿宋"/>
          <w:b/>
          <w:sz w:val="28"/>
          <w:szCs w:val="28"/>
        </w:rPr>
        <w:t>公司现金流造成较大压力</w:t>
      </w:r>
      <w:r w:rsidR="004C6C10">
        <w:rPr>
          <w:rFonts w:ascii="仿宋" w:eastAsia="仿宋" w:hAnsi="仿宋" w:hint="eastAsia"/>
          <w:b/>
          <w:sz w:val="28"/>
          <w:szCs w:val="28"/>
        </w:rPr>
        <w:t>，</w:t>
      </w:r>
      <w:r w:rsidR="00FB471F">
        <w:rPr>
          <w:rFonts w:ascii="仿宋" w:eastAsia="仿宋" w:hAnsi="仿宋"/>
          <w:b/>
          <w:sz w:val="28"/>
          <w:szCs w:val="28"/>
        </w:rPr>
        <w:t>是否</w:t>
      </w:r>
      <w:r w:rsidR="00493732">
        <w:rPr>
          <w:rFonts w:ascii="仿宋" w:eastAsia="仿宋" w:hAnsi="仿宋" w:hint="eastAsia"/>
          <w:b/>
          <w:sz w:val="28"/>
          <w:szCs w:val="28"/>
        </w:rPr>
        <w:t>可能</w:t>
      </w:r>
      <w:r w:rsidRPr="00507DCB">
        <w:rPr>
          <w:rFonts w:ascii="仿宋" w:eastAsia="仿宋" w:hAnsi="仿宋" w:hint="eastAsia"/>
          <w:b/>
          <w:sz w:val="28"/>
          <w:szCs w:val="28"/>
        </w:rPr>
        <w:t>导致诉讼。</w:t>
      </w:r>
    </w:p>
    <w:p w:rsidR="008C7C42" w:rsidRPr="008C7C42" w:rsidRDefault="008C7C42" w:rsidP="00D76B8F">
      <w:pPr>
        <w:ind w:firstLine="645"/>
        <w:rPr>
          <w:rFonts w:ascii="仿宋" w:eastAsia="仿宋" w:hAnsi="仿宋"/>
          <w:sz w:val="28"/>
          <w:szCs w:val="28"/>
        </w:rPr>
      </w:pPr>
    </w:p>
    <w:p w:rsidR="008C7C42" w:rsidRPr="00665A48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3</w:t>
      </w:r>
      <w:r w:rsidR="00665A48" w:rsidRPr="00665A48">
        <w:rPr>
          <w:rFonts w:ascii="仿宋" w:eastAsia="仿宋" w:hAnsi="仿宋" w:hint="eastAsia"/>
          <w:b/>
          <w:sz w:val="28"/>
          <w:szCs w:val="28"/>
        </w:rPr>
        <w:t>、关于其他应收款</w:t>
      </w:r>
    </w:p>
    <w:p w:rsidR="008C7C42" w:rsidRDefault="00D76B8F" w:rsidP="00D76B8F">
      <w:pPr>
        <w:ind w:firstLine="645"/>
        <w:rPr>
          <w:rFonts w:ascii="仿宋" w:eastAsia="仿宋" w:hAnsi="仿宋"/>
          <w:sz w:val="28"/>
          <w:szCs w:val="28"/>
        </w:rPr>
      </w:pPr>
      <w:r w:rsidRPr="008C7C42">
        <w:rPr>
          <w:rFonts w:ascii="仿宋" w:eastAsia="仿宋" w:hAnsi="仿宋" w:hint="eastAsia"/>
          <w:sz w:val="28"/>
          <w:szCs w:val="28"/>
        </w:rPr>
        <w:t>你公司其他应收款期末</w:t>
      </w:r>
      <w:r w:rsidR="00217DA6">
        <w:rPr>
          <w:rFonts w:ascii="仿宋" w:eastAsia="仿宋" w:hAnsi="仿宋" w:hint="eastAsia"/>
          <w:sz w:val="28"/>
          <w:szCs w:val="28"/>
        </w:rPr>
        <w:t>余额</w:t>
      </w:r>
      <w:r w:rsidR="00217DA6" w:rsidRPr="00217DA6">
        <w:rPr>
          <w:rFonts w:ascii="仿宋" w:eastAsia="仿宋" w:hAnsi="仿宋"/>
          <w:sz w:val="28"/>
          <w:szCs w:val="28"/>
        </w:rPr>
        <w:t>24,587,475.72</w:t>
      </w:r>
      <w:r w:rsidRPr="008C7C42">
        <w:rPr>
          <w:rFonts w:ascii="仿宋" w:eastAsia="仿宋" w:hAnsi="仿宋" w:hint="eastAsia"/>
          <w:sz w:val="28"/>
          <w:szCs w:val="28"/>
        </w:rPr>
        <w:t>元，其中备用金余额9,441,873.45元，</w:t>
      </w:r>
      <w:r w:rsidR="00FB471F">
        <w:rPr>
          <w:rFonts w:ascii="仿宋" w:eastAsia="仿宋" w:hAnsi="仿宋" w:hint="eastAsia"/>
          <w:sz w:val="28"/>
          <w:szCs w:val="28"/>
        </w:rPr>
        <w:t>备用金</w:t>
      </w:r>
      <w:r w:rsidRPr="008C7C42">
        <w:rPr>
          <w:rFonts w:ascii="仿宋" w:eastAsia="仿宋" w:hAnsi="仿宋" w:hint="eastAsia"/>
          <w:sz w:val="28"/>
          <w:szCs w:val="28"/>
        </w:rPr>
        <w:t>期初余额为2,967,707.04元。</w:t>
      </w:r>
    </w:p>
    <w:p w:rsidR="00D76B8F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请你公司说明备用金大幅上涨的原因及合理性</w:t>
      </w:r>
      <w:r w:rsidR="00217DA6">
        <w:rPr>
          <w:rFonts w:ascii="仿宋" w:eastAsia="仿宋" w:hAnsi="仿宋" w:hint="eastAsia"/>
          <w:b/>
          <w:sz w:val="28"/>
          <w:szCs w:val="28"/>
        </w:rPr>
        <w:t>，</w:t>
      </w:r>
      <w:r w:rsidRPr="00665A48">
        <w:rPr>
          <w:rFonts w:ascii="仿宋" w:eastAsia="仿宋" w:hAnsi="仿宋" w:hint="eastAsia"/>
          <w:b/>
          <w:sz w:val="28"/>
          <w:szCs w:val="28"/>
        </w:rPr>
        <w:t>备用金使用是否符合公司内部管理的相关规定</w:t>
      </w:r>
      <w:r w:rsidR="00217DA6">
        <w:rPr>
          <w:rFonts w:ascii="仿宋" w:eastAsia="仿宋" w:hAnsi="仿宋" w:hint="eastAsia"/>
          <w:b/>
          <w:sz w:val="28"/>
          <w:szCs w:val="28"/>
        </w:rPr>
        <w:t>，</w:t>
      </w:r>
      <w:r w:rsidRPr="00665A48">
        <w:rPr>
          <w:rFonts w:ascii="仿宋" w:eastAsia="仿宋" w:hAnsi="仿宋" w:hint="eastAsia"/>
          <w:b/>
          <w:sz w:val="28"/>
          <w:szCs w:val="28"/>
        </w:rPr>
        <w:t>是否存在</w:t>
      </w:r>
      <w:r w:rsidR="00217DA6">
        <w:rPr>
          <w:rFonts w:ascii="仿宋" w:eastAsia="仿宋" w:hAnsi="仿宋" w:hint="eastAsia"/>
          <w:b/>
          <w:sz w:val="28"/>
          <w:szCs w:val="28"/>
        </w:rPr>
        <w:t>控股股东</w:t>
      </w:r>
      <w:r w:rsidRPr="00665A48">
        <w:rPr>
          <w:rFonts w:ascii="仿宋" w:eastAsia="仿宋" w:hAnsi="仿宋" w:hint="eastAsia"/>
          <w:b/>
          <w:sz w:val="28"/>
          <w:szCs w:val="28"/>
        </w:rPr>
        <w:t>变相</w:t>
      </w:r>
      <w:r w:rsidR="00217DA6" w:rsidRPr="00665A48">
        <w:rPr>
          <w:rFonts w:ascii="仿宋" w:eastAsia="仿宋" w:hAnsi="仿宋" w:hint="eastAsia"/>
          <w:b/>
          <w:sz w:val="28"/>
          <w:szCs w:val="28"/>
        </w:rPr>
        <w:t>占用</w:t>
      </w:r>
      <w:r w:rsidR="00217DA6">
        <w:rPr>
          <w:rFonts w:ascii="仿宋" w:eastAsia="仿宋" w:hAnsi="仿宋" w:hint="eastAsia"/>
          <w:b/>
          <w:sz w:val="28"/>
          <w:szCs w:val="28"/>
        </w:rPr>
        <w:t>公司</w:t>
      </w:r>
      <w:r w:rsidRPr="00665A48">
        <w:rPr>
          <w:rFonts w:ascii="仿宋" w:eastAsia="仿宋" w:hAnsi="仿宋" w:hint="eastAsia"/>
          <w:b/>
          <w:sz w:val="28"/>
          <w:szCs w:val="28"/>
        </w:rPr>
        <w:t>资金</w:t>
      </w:r>
      <w:r w:rsidR="00217DA6">
        <w:rPr>
          <w:rFonts w:ascii="仿宋" w:eastAsia="仿宋" w:hAnsi="仿宋" w:hint="eastAsia"/>
          <w:b/>
          <w:sz w:val="28"/>
          <w:szCs w:val="28"/>
        </w:rPr>
        <w:t>或者向</w:t>
      </w:r>
      <w:r w:rsidRPr="00665A48">
        <w:rPr>
          <w:rFonts w:ascii="仿宋" w:eastAsia="仿宋" w:hAnsi="仿宋" w:hint="eastAsia"/>
          <w:b/>
          <w:sz w:val="28"/>
          <w:szCs w:val="28"/>
        </w:rPr>
        <w:t>董监高</w:t>
      </w:r>
      <w:r w:rsidR="00217DA6">
        <w:rPr>
          <w:rFonts w:ascii="仿宋" w:eastAsia="仿宋" w:hAnsi="仿宋" w:hint="eastAsia"/>
          <w:b/>
          <w:sz w:val="28"/>
          <w:szCs w:val="28"/>
        </w:rPr>
        <w:t>提供</w:t>
      </w:r>
      <w:r w:rsidRPr="00665A48">
        <w:rPr>
          <w:rFonts w:ascii="仿宋" w:eastAsia="仿宋" w:hAnsi="仿宋" w:hint="eastAsia"/>
          <w:b/>
          <w:sz w:val="28"/>
          <w:szCs w:val="28"/>
        </w:rPr>
        <w:t>借款等行为。</w:t>
      </w:r>
    </w:p>
    <w:p w:rsidR="00217DA6" w:rsidRPr="00665A48" w:rsidRDefault="00217DA6" w:rsidP="00D76B8F">
      <w:pPr>
        <w:ind w:firstLine="645"/>
        <w:rPr>
          <w:rFonts w:ascii="仿宋" w:eastAsia="仿宋" w:hAnsi="仿宋"/>
          <w:b/>
          <w:sz w:val="28"/>
          <w:szCs w:val="28"/>
        </w:rPr>
      </w:pPr>
    </w:p>
    <w:p w:rsidR="008C7C42" w:rsidRPr="00665A48" w:rsidRDefault="00D76B8F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4</w:t>
      </w:r>
      <w:r w:rsidR="00665A48" w:rsidRPr="00665A48">
        <w:rPr>
          <w:rFonts w:ascii="仿宋" w:eastAsia="仿宋" w:hAnsi="仿宋" w:hint="eastAsia"/>
          <w:b/>
          <w:sz w:val="28"/>
          <w:szCs w:val="28"/>
        </w:rPr>
        <w:t>、关于存货</w:t>
      </w:r>
    </w:p>
    <w:p w:rsidR="008C7C42" w:rsidRDefault="00FB207E" w:rsidP="00D76B8F">
      <w:pPr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报告期</w:t>
      </w:r>
      <w:r>
        <w:rPr>
          <w:rFonts w:ascii="仿宋" w:eastAsia="仿宋" w:hAnsi="仿宋"/>
          <w:sz w:val="28"/>
          <w:szCs w:val="28"/>
        </w:rPr>
        <w:t>末</w:t>
      </w:r>
      <w:r w:rsidR="00D76B8F" w:rsidRPr="008C7C42">
        <w:rPr>
          <w:rFonts w:ascii="仿宋" w:eastAsia="仿宋" w:hAnsi="仿宋" w:hint="eastAsia"/>
          <w:sz w:val="28"/>
          <w:szCs w:val="28"/>
        </w:rPr>
        <w:t>你公司存货</w:t>
      </w:r>
      <w:r>
        <w:rPr>
          <w:rFonts w:ascii="仿宋" w:eastAsia="仿宋" w:hAnsi="仿宋" w:hint="eastAsia"/>
          <w:sz w:val="28"/>
          <w:szCs w:val="28"/>
        </w:rPr>
        <w:t>账面价值为</w:t>
      </w:r>
      <w:r w:rsidR="00D76B8F" w:rsidRPr="008C7C42">
        <w:rPr>
          <w:rFonts w:ascii="仿宋" w:eastAsia="仿宋" w:hAnsi="仿宋" w:hint="eastAsia"/>
          <w:sz w:val="28"/>
          <w:szCs w:val="28"/>
        </w:rPr>
        <w:t>884,250,662.65元，占</w:t>
      </w:r>
      <w:r>
        <w:rPr>
          <w:rFonts w:ascii="仿宋" w:eastAsia="仿宋" w:hAnsi="仿宋" w:hint="eastAsia"/>
          <w:sz w:val="28"/>
          <w:szCs w:val="28"/>
        </w:rPr>
        <w:t>总资产比例</w:t>
      </w:r>
      <w:r>
        <w:rPr>
          <w:rFonts w:ascii="仿宋" w:eastAsia="仿宋" w:hAnsi="仿宋"/>
          <w:sz w:val="28"/>
          <w:szCs w:val="28"/>
        </w:rPr>
        <w:t>为</w:t>
      </w:r>
      <w:r w:rsidR="00D76B8F" w:rsidRPr="008C7C42">
        <w:rPr>
          <w:rFonts w:ascii="仿宋" w:eastAsia="仿宋" w:hAnsi="仿宋" w:hint="eastAsia"/>
          <w:sz w:val="28"/>
          <w:szCs w:val="28"/>
        </w:rPr>
        <w:t>68.36%。存货中建造合同形成的已完工未结算资产账面余额</w:t>
      </w:r>
      <w:r w:rsidR="00D76B8F" w:rsidRPr="008C7C42">
        <w:rPr>
          <w:rFonts w:ascii="仿宋" w:eastAsia="仿宋" w:hAnsi="仿宋" w:hint="eastAsia"/>
          <w:sz w:val="28"/>
          <w:szCs w:val="28"/>
        </w:rPr>
        <w:lastRenderedPageBreak/>
        <w:t>782,636,625.78元，跌价准备31,539,673.85元，账面价值751,096,951.93</w:t>
      </w:r>
      <w:r w:rsidR="008C7C42">
        <w:rPr>
          <w:rFonts w:ascii="仿宋" w:eastAsia="仿宋" w:hAnsi="仿宋" w:hint="eastAsia"/>
          <w:sz w:val="28"/>
          <w:szCs w:val="28"/>
        </w:rPr>
        <w:t>元。</w:t>
      </w:r>
    </w:p>
    <w:p w:rsidR="00217A50" w:rsidRPr="00665A48" w:rsidRDefault="008C7C42" w:rsidP="00D76B8F">
      <w:pPr>
        <w:ind w:firstLine="645"/>
        <w:rPr>
          <w:rFonts w:ascii="仿宋" w:eastAsia="仿宋" w:hAnsi="仿宋"/>
          <w:b/>
          <w:sz w:val="28"/>
          <w:szCs w:val="28"/>
        </w:rPr>
      </w:pPr>
      <w:r w:rsidRPr="00665A48">
        <w:rPr>
          <w:rFonts w:ascii="仿宋" w:eastAsia="仿宋" w:hAnsi="仿宋" w:hint="eastAsia"/>
          <w:b/>
          <w:sz w:val="28"/>
          <w:szCs w:val="28"/>
        </w:rPr>
        <w:t>请你</w:t>
      </w:r>
      <w:r w:rsidRPr="00665A48">
        <w:rPr>
          <w:rFonts w:ascii="仿宋" w:eastAsia="仿宋" w:hAnsi="仿宋"/>
          <w:b/>
          <w:sz w:val="28"/>
          <w:szCs w:val="28"/>
        </w:rPr>
        <w:t>公司</w:t>
      </w:r>
      <w:r w:rsidR="00216B68">
        <w:rPr>
          <w:rFonts w:ascii="仿宋" w:eastAsia="仿宋" w:hAnsi="仿宋" w:hint="eastAsia"/>
          <w:b/>
          <w:sz w:val="28"/>
          <w:szCs w:val="28"/>
        </w:rPr>
        <w:t>按工程项目列示项目账面余额</w:t>
      </w:r>
      <w:r w:rsidR="00D76B8F" w:rsidRPr="00665A48">
        <w:rPr>
          <w:rFonts w:ascii="仿宋" w:eastAsia="仿宋" w:hAnsi="仿宋" w:hint="eastAsia"/>
          <w:b/>
          <w:sz w:val="28"/>
          <w:szCs w:val="28"/>
        </w:rPr>
        <w:t>、跌价准备、</w:t>
      </w:r>
      <w:r w:rsidR="00216B68">
        <w:rPr>
          <w:rFonts w:ascii="仿宋" w:eastAsia="仿宋" w:hAnsi="仿宋" w:hint="eastAsia"/>
          <w:b/>
          <w:sz w:val="28"/>
          <w:szCs w:val="28"/>
        </w:rPr>
        <w:t>账面</w:t>
      </w:r>
      <w:r w:rsidR="00216B68">
        <w:rPr>
          <w:rFonts w:ascii="仿宋" w:eastAsia="仿宋" w:hAnsi="仿宋"/>
          <w:b/>
          <w:sz w:val="28"/>
          <w:szCs w:val="28"/>
        </w:rPr>
        <w:t>价值、</w:t>
      </w:r>
      <w:r w:rsidR="00216B68" w:rsidRPr="00665A48">
        <w:rPr>
          <w:rFonts w:ascii="仿宋" w:eastAsia="仿宋" w:hAnsi="仿宋" w:hint="eastAsia"/>
          <w:b/>
          <w:sz w:val="28"/>
          <w:szCs w:val="28"/>
        </w:rPr>
        <w:t>账龄、</w:t>
      </w:r>
      <w:r w:rsidR="00D76B8F" w:rsidRPr="00665A48">
        <w:rPr>
          <w:rFonts w:ascii="仿宋" w:eastAsia="仿宋" w:hAnsi="仿宋" w:hint="eastAsia"/>
          <w:b/>
          <w:sz w:val="28"/>
          <w:szCs w:val="28"/>
        </w:rPr>
        <w:t>完工进度及确认依据、未结算原因，</w:t>
      </w:r>
      <w:r w:rsidRPr="00665A48">
        <w:rPr>
          <w:rFonts w:ascii="仿宋" w:eastAsia="仿宋" w:hAnsi="仿宋" w:hint="eastAsia"/>
          <w:b/>
          <w:sz w:val="28"/>
          <w:szCs w:val="28"/>
        </w:rPr>
        <w:t>并</w:t>
      </w:r>
      <w:r w:rsidRPr="00665A48">
        <w:rPr>
          <w:rFonts w:ascii="仿宋" w:eastAsia="仿宋" w:hAnsi="仿宋"/>
          <w:b/>
          <w:sz w:val="28"/>
          <w:szCs w:val="28"/>
        </w:rPr>
        <w:t>说明</w:t>
      </w:r>
      <w:r w:rsidR="00D76B8F" w:rsidRPr="00665A48">
        <w:rPr>
          <w:rFonts w:ascii="仿宋" w:eastAsia="仿宋" w:hAnsi="仿宋" w:hint="eastAsia"/>
          <w:b/>
          <w:sz w:val="28"/>
          <w:szCs w:val="28"/>
        </w:rPr>
        <w:t>是否已充分</w:t>
      </w:r>
      <w:r w:rsidRPr="00665A48">
        <w:rPr>
          <w:rFonts w:ascii="仿宋" w:eastAsia="仿宋" w:hAnsi="仿宋" w:hint="eastAsia"/>
          <w:b/>
          <w:sz w:val="28"/>
          <w:szCs w:val="28"/>
        </w:rPr>
        <w:t>计提</w:t>
      </w:r>
      <w:r w:rsidR="00D76B8F" w:rsidRPr="00665A48">
        <w:rPr>
          <w:rFonts w:ascii="仿宋" w:eastAsia="仿宋" w:hAnsi="仿宋" w:hint="eastAsia"/>
          <w:b/>
          <w:sz w:val="28"/>
          <w:szCs w:val="28"/>
        </w:rPr>
        <w:t>跌价准备。</w:t>
      </w:r>
    </w:p>
    <w:p w:rsidR="008C7C42" w:rsidRPr="008C7C42" w:rsidRDefault="008C7C42" w:rsidP="00D76B8F">
      <w:pPr>
        <w:ind w:firstLine="645"/>
        <w:rPr>
          <w:rFonts w:ascii="仿宋" w:eastAsia="仿宋" w:hAnsi="仿宋"/>
          <w:sz w:val="28"/>
          <w:szCs w:val="32"/>
        </w:rPr>
      </w:pPr>
    </w:p>
    <w:p w:rsidR="009A5AC5" w:rsidRPr="00576C16" w:rsidRDefault="009A5AC5" w:rsidP="009A5AC5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576C16">
        <w:rPr>
          <w:rFonts w:ascii="仿宋" w:eastAsia="仿宋" w:hAnsi="仿宋" w:hint="eastAsia"/>
          <w:sz w:val="28"/>
        </w:rPr>
        <w:t>请就上述问题做出书面说明，并在</w:t>
      </w:r>
      <w:r w:rsidR="0078161C">
        <w:rPr>
          <w:rFonts w:ascii="仿宋" w:eastAsia="仿宋" w:hAnsi="仿宋"/>
          <w:sz w:val="28"/>
        </w:rPr>
        <w:t>12</w:t>
      </w:r>
      <w:r w:rsidRPr="009820A3">
        <w:rPr>
          <w:rFonts w:ascii="仿宋" w:eastAsia="仿宋" w:hAnsi="仿宋" w:hint="eastAsia"/>
          <w:sz w:val="28"/>
        </w:rPr>
        <w:t>月</w:t>
      </w:r>
      <w:r w:rsidR="00127D7C">
        <w:rPr>
          <w:rFonts w:ascii="仿宋" w:eastAsia="仿宋" w:hAnsi="仿宋" w:hint="eastAsia"/>
          <w:sz w:val="28"/>
        </w:rPr>
        <w:t>17</w:t>
      </w:r>
      <w:r w:rsidRPr="009820A3">
        <w:rPr>
          <w:rFonts w:ascii="仿宋" w:eastAsia="仿宋" w:hAnsi="仿宋" w:hint="eastAsia"/>
          <w:sz w:val="28"/>
        </w:rPr>
        <w:t>日</w:t>
      </w:r>
      <w:r w:rsidRPr="00576C16">
        <w:rPr>
          <w:rFonts w:ascii="仿宋" w:eastAsia="仿宋" w:hAnsi="仿宋" w:hint="eastAsia"/>
          <w:sz w:val="28"/>
        </w:rPr>
        <w:t>前将有关说明材料报送我部（</w:t>
      </w:r>
      <w:r w:rsidRPr="00576C16">
        <w:rPr>
          <w:rFonts w:ascii="仿宋" w:eastAsia="仿宋" w:hAnsi="仿宋"/>
          <w:sz w:val="28"/>
        </w:rPr>
        <w:t>nianbao@neeq.com.cn</w:t>
      </w:r>
      <w:r w:rsidRPr="00576C16">
        <w:rPr>
          <w:rFonts w:ascii="仿宋" w:eastAsia="仿宋" w:hAnsi="仿宋" w:hint="eastAsia"/>
          <w:sz w:val="28"/>
        </w:rPr>
        <w:t>），同时</w:t>
      </w:r>
      <w:r w:rsidRPr="00576C16">
        <w:rPr>
          <w:rFonts w:ascii="仿宋" w:eastAsia="仿宋" w:hAnsi="仿宋" w:hint="eastAsia"/>
          <w:sz w:val="28"/>
          <w:szCs w:val="28"/>
        </w:rPr>
        <w:t>抄送主办券商</w:t>
      </w:r>
      <w:r w:rsidRPr="00576C16">
        <w:rPr>
          <w:rFonts w:ascii="仿宋" w:eastAsia="仿宋" w:hAnsi="仿宋" w:hint="eastAsia"/>
          <w:sz w:val="28"/>
        </w:rPr>
        <w:t>；如披露内容存在错误，请及时更正。</w:t>
      </w:r>
    </w:p>
    <w:p w:rsidR="009A5AC5" w:rsidRPr="00576C16" w:rsidRDefault="009A5AC5" w:rsidP="009A5AC5">
      <w:pPr>
        <w:topLinePunct/>
        <w:ind w:firstLineChars="200" w:firstLine="560"/>
        <w:jc w:val="left"/>
        <w:rPr>
          <w:rFonts w:ascii="仿宋" w:eastAsia="仿宋" w:hAnsi="仿宋"/>
          <w:sz w:val="28"/>
        </w:rPr>
      </w:pPr>
      <w:r w:rsidRPr="00576C16">
        <w:rPr>
          <w:rFonts w:ascii="仿宋" w:eastAsia="仿宋" w:hAnsi="仿宋" w:hint="eastAsia"/>
          <w:sz w:val="28"/>
        </w:rPr>
        <w:t>特此函告。</w:t>
      </w:r>
    </w:p>
    <w:p w:rsidR="009A5AC5" w:rsidRPr="00576C16" w:rsidRDefault="009A5AC5" w:rsidP="009A5AC5">
      <w:pPr>
        <w:topLinePunct/>
        <w:ind w:rightChars="12" w:right="25" w:firstLine="538"/>
        <w:jc w:val="right"/>
        <w:rPr>
          <w:rFonts w:ascii="仿宋" w:eastAsia="仿宋" w:hAnsi="仿宋"/>
          <w:sz w:val="28"/>
        </w:rPr>
      </w:pPr>
      <w:r w:rsidRPr="00576C16">
        <w:rPr>
          <w:rFonts w:ascii="仿宋" w:eastAsia="仿宋" w:hAnsi="仿宋" w:hint="eastAsia"/>
          <w:sz w:val="28"/>
        </w:rPr>
        <w:t>公司</w:t>
      </w:r>
      <w:r>
        <w:rPr>
          <w:rFonts w:ascii="仿宋" w:eastAsia="仿宋" w:hAnsi="仿宋" w:hint="eastAsia"/>
          <w:sz w:val="28"/>
        </w:rPr>
        <w:t>监管</w:t>
      </w:r>
      <w:r w:rsidRPr="00576C16">
        <w:rPr>
          <w:rFonts w:ascii="仿宋" w:eastAsia="仿宋" w:hAnsi="仿宋" w:hint="eastAsia"/>
          <w:sz w:val="28"/>
        </w:rPr>
        <w:t>部</w:t>
      </w:r>
    </w:p>
    <w:p w:rsidR="00C259C3" w:rsidRPr="00620508" w:rsidRDefault="009A5AC5" w:rsidP="00620508">
      <w:pPr>
        <w:wordWrap w:val="0"/>
        <w:jc w:val="right"/>
        <w:rPr>
          <w:rFonts w:ascii="仿宋" w:eastAsia="仿宋" w:hAnsi="仿宋"/>
          <w:sz w:val="28"/>
        </w:rPr>
      </w:pPr>
      <w:r w:rsidRPr="00576C16">
        <w:rPr>
          <w:rFonts w:ascii="仿宋" w:eastAsia="仿宋" w:hAnsi="仿宋" w:hint="eastAsia"/>
          <w:sz w:val="28"/>
        </w:rPr>
        <w:tab/>
      </w:r>
      <w:r w:rsidRPr="00576C16">
        <w:rPr>
          <w:rFonts w:ascii="仿宋" w:eastAsia="仿宋" w:hAnsi="仿宋" w:hint="eastAsia"/>
          <w:sz w:val="28"/>
        </w:rPr>
        <w:tab/>
      </w:r>
      <w:r w:rsidRPr="00576C16">
        <w:rPr>
          <w:rFonts w:ascii="仿宋" w:eastAsia="仿宋" w:hAnsi="仿宋" w:hint="eastAsia"/>
          <w:sz w:val="28"/>
        </w:rPr>
        <w:tab/>
      </w:r>
      <w:r w:rsidRPr="00576C16">
        <w:rPr>
          <w:rFonts w:ascii="仿宋" w:eastAsia="仿宋" w:hAnsi="仿宋" w:hint="eastAsia"/>
          <w:sz w:val="28"/>
        </w:rPr>
        <w:tab/>
      </w:r>
      <w:r w:rsidRPr="00576C16">
        <w:rPr>
          <w:rFonts w:ascii="仿宋" w:eastAsia="仿宋" w:hAnsi="仿宋" w:hint="eastAsia"/>
          <w:sz w:val="28"/>
        </w:rPr>
        <w:tab/>
      </w:r>
      <w:r w:rsidRPr="00576C16">
        <w:rPr>
          <w:rFonts w:ascii="仿宋" w:eastAsia="仿宋" w:hAnsi="仿宋" w:hint="eastAsia"/>
          <w:sz w:val="28"/>
        </w:rPr>
        <w:tab/>
      </w:r>
      <w:r w:rsidRPr="00576C16">
        <w:rPr>
          <w:rFonts w:ascii="仿宋" w:eastAsia="仿宋" w:hAnsi="仿宋" w:hint="eastAsia"/>
          <w:sz w:val="28"/>
        </w:rPr>
        <w:tab/>
      </w:r>
      <w:r w:rsidRPr="00576C16">
        <w:rPr>
          <w:rFonts w:ascii="仿宋" w:eastAsia="仿宋" w:hAnsi="仿宋"/>
          <w:sz w:val="28"/>
        </w:rPr>
        <w:t>201</w:t>
      </w:r>
      <w:r>
        <w:rPr>
          <w:rFonts w:ascii="仿宋" w:eastAsia="仿宋" w:hAnsi="仿宋"/>
          <w:sz w:val="28"/>
        </w:rPr>
        <w:t>8</w:t>
      </w:r>
      <w:r w:rsidRPr="00A345F7">
        <w:rPr>
          <w:rFonts w:ascii="仿宋" w:eastAsia="仿宋" w:hAnsi="仿宋"/>
          <w:sz w:val="28"/>
        </w:rPr>
        <w:t>年</w:t>
      </w:r>
      <w:r w:rsidR="006900BD">
        <w:rPr>
          <w:rFonts w:ascii="仿宋" w:eastAsia="仿宋" w:hAnsi="仿宋"/>
          <w:sz w:val="28"/>
        </w:rPr>
        <w:t>12</w:t>
      </w:r>
      <w:r w:rsidRPr="00790547">
        <w:rPr>
          <w:rFonts w:ascii="仿宋" w:eastAsia="仿宋" w:hAnsi="仿宋"/>
          <w:sz w:val="28"/>
        </w:rPr>
        <w:t>月</w:t>
      </w:r>
      <w:r w:rsidR="00127D7C">
        <w:rPr>
          <w:rFonts w:ascii="仿宋" w:eastAsia="仿宋" w:hAnsi="仿宋" w:hint="eastAsia"/>
          <w:sz w:val="28"/>
        </w:rPr>
        <w:t>7</w:t>
      </w:r>
      <w:r w:rsidRPr="009820A3">
        <w:rPr>
          <w:rFonts w:ascii="仿宋" w:eastAsia="仿宋" w:hAnsi="仿宋"/>
          <w:sz w:val="28"/>
        </w:rPr>
        <w:t>日</w:t>
      </w:r>
    </w:p>
    <w:sectPr w:rsidR="00C259C3" w:rsidRPr="0062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C0"/>
    <w:rsid w:val="0000128C"/>
    <w:rsid w:val="000454E2"/>
    <w:rsid w:val="000500E3"/>
    <w:rsid w:val="000B1AD0"/>
    <w:rsid w:val="000C4E74"/>
    <w:rsid w:val="000E5D14"/>
    <w:rsid w:val="00103E54"/>
    <w:rsid w:val="00127D7C"/>
    <w:rsid w:val="001E7D53"/>
    <w:rsid w:val="00216B68"/>
    <w:rsid w:val="0021770A"/>
    <w:rsid w:val="00217A50"/>
    <w:rsid w:val="00217DA6"/>
    <w:rsid w:val="002265BC"/>
    <w:rsid w:val="00247EC0"/>
    <w:rsid w:val="002A75A0"/>
    <w:rsid w:val="00321DE7"/>
    <w:rsid w:val="003A30E3"/>
    <w:rsid w:val="003F0336"/>
    <w:rsid w:val="004675F5"/>
    <w:rsid w:val="00493732"/>
    <w:rsid w:val="004B1D97"/>
    <w:rsid w:val="004C54F2"/>
    <w:rsid w:val="004C594D"/>
    <w:rsid w:val="004C6C10"/>
    <w:rsid w:val="00507DCB"/>
    <w:rsid w:val="00551658"/>
    <w:rsid w:val="005636BF"/>
    <w:rsid w:val="00565C4A"/>
    <w:rsid w:val="00567EFB"/>
    <w:rsid w:val="00592D6A"/>
    <w:rsid w:val="005C5602"/>
    <w:rsid w:val="005F3E80"/>
    <w:rsid w:val="005F7C18"/>
    <w:rsid w:val="00614A12"/>
    <w:rsid w:val="00620508"/>
    <w:rsid w:val="00640043"/>
    <w:rsid w:val="00665A48"/>
    <w:rsid w:val="006726F0"/>
    <w:rsid w:val="00685DE3"/>
    <w:rsid w:val="006900BD"/>
    <w:rsid w:val="00694671"/>
    <w:rsid w:val="0069635D"/>
    <w:rsid w:val="00702549"/>
    <w:rsid w:val="0070391B"/>
    <w:rsid w:val="00704253"/>
    <w:rsid w:val="007362BC"/>
    <w:rsid w:val="007624CF"/>
    <w:rsid w:val="00770570"/>
    <w:rsid w:val="0078161C"/>
    <w:rsid w:val="00797A0A"/>
    <w:rsid w:val="00835673"/>
    <w:rsid w:val="00870C8A"/>
    <w:rsid w:val="0087624F"/>
    <w:rsid w:val="00876E03"/>
    <w:rsid w:val="008C064B"/>
    <w:rsid w:val="008C7C42"/>
    <w:rsid w:val="009A5AC5"/>
    <w:rsid w:val="009A6614"/>
    <w:rsid w:val="009C47BB"/>
    <w:rsid w:val="009F4D08"/>
    <w:rsid w:val="00A07ECE"/>
    <w:rsid w:val="00A21A49"/>
    <w:rsid w:val="00AC62B4"/>
    <w:rsid w:val="00B15476"/>
    <w:rsid w:val="00B43850"/>
    <w:rsid w:val="00B508F1"/>
    <w:rsid w:val="00B64BC0"/>
    <w:rsid w:val="00B85CAA"/>
    <w:rsid w:val="00BA37E0"/>
    <w:rsid w:val="00BB49F4"/>
    <w:rsid w:val="00BD3EC5"/>
    <w:rsid w:val="00C259C3"/>
    <w:rsid w:val="00C34C9B"/>
    <w:rsid w:val="00C43ACC"/>
    <w:rsid w:val="00CD19C6"/>
    <w:rsid w:val="00CF35B5"/>
    <w:rsid w:val="00D2208E"/>
    <w:rsid w:val="00D345EE"/>
    <w:rsid w:val="00D76B8F"/>
    <w:rsid w:val="00D93B44"/>
    <w:rsid w:val="00DB5262"/>
    <w:rsid w:val="00DD68DB"/>
    <w:rsid w:val="00DD6B3A"/>
    <w:rsid w:val="00DF3A20"/>
    <w:rsid w:val="00E275AB"/>
    <w:rsid w:val="00E512D5"/>
    <w:rsid w:val="00FB207E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4C16F-E658-4C62-BD82-0AACC08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9D0996F68349899C3D4D58950C6B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5D5C3D-CFFE-49EC-A133-9D8977D51185}"/>
      </w:docPartPr>
      <w:docPartBody>
        <w:p w:rsidR="000B0D27" w:rsidRDefault="00E55950" w:rsidP="00E55950">
          <w:pPr>
            <w:pStyle w:val="5C9D0996F68349899C3D4D58950C6BB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50"/>
    <w:rsid w:val="000B0D27"/>
    <w:rsid w:val="001013FB"/>
    <w:rsid w:val="002463EE"/>
    <w:rsid w:val="00254374"/>
    <w:rsid w:val="00322F32"/>
    <w:rsid w:val="004020DF"/>
    <w:rsid w:val="007876BE"/>
    <w:rsid w:val="00CA683C"/>
    <w:rsid w:val="00E02821"/>
    <w:rsid w:val="00E55950"/>
    <w:rsid w:val="00F315AA"/>
    <w:rsid w:val="00F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5950"/>
  </w:style>
  <w:style w:type="paragraph" w:customStyle="1" w:styleId="5C9D0996F68349899C3D4D58950C6BB1">
    <w:name w:val="5C9D0996F68349899C3D4D58950C6BB1"/>
    <w:rsid w:val="00E559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李炜lw</dc:creator>
  <cp:keywords/>
  <dc:description/>
  <cp:lastModifiedBy>刘艳玲lyl</cp:lastModifiedBy>
  <cp:revision>97</cp:revision>
  <dcterms:created xsi:type="dcterms:W3CDTF">2018-08-09T01:30:00Z</dcterms:created>
  <dcterms:modified xsi:type="dcterms:W3CDTF">2018-12-07T06:53:00Z</dcterms:modified>
</cp:coreProperties>
</file>