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15DFD" w14:textId="1253A23D" w:rsidR="004D5038" w:rsidRPr="00142C2F" w:rsidRDefault="005F533C" w:rsidP="004D5038">
      <w:pPr>
        <w:topLinePunct/>
        <w:jc w:val="center"/>
        <w:rPr>
          <w:rFonts w:ascii="黑体" w:eastAsia="黑体" w:hAnsi="黑体"/>
          <w:b/>
          <w:sz w:val="36"/>
          <w:szCs w:val="36"/>
        </w:rPr>
      </w:pPr>
      <w:r>
        <w:rPr>
          <w:rFonts w:ascii="黑体" w:eastAsia="黑体" w:hAnsi="黑体" w:hint="eastAsia"/>
          <w:b/>
          <w:sz w:val="36"/>
          <w:szCs w:val="36"/>
        </w:rPr>
        <w:t>关于</w:t>
      </w:r>
      <w:r>
        <w:rPr>
          <w:rFonts w:ascii="黑体" w:eastAsia="黑体" w:hAnsi="黑体"/>
          <w:b/>
          <w:sz w:val="36"/>
          <w:szCs w:val="36"/>
        </w:rPr>
        <w:t>对</w:t>
      </w:r>
      <w:r w:rsidR="00D817BE" w:rsidRPr="00D817BE">
        <w:rPr>
          <w:rFonts w:ascii="黑体" w:eastAsia="黑体" w:hAnsi="黑体" w:hint="eastAsia"/>
          <w:b/>
          <w:sz w:val="36"/>
          <w:szCs w:val="36"/>
        </w:rPr>
        <w:t>北京分豆教育科技股份有限公司</w:t>
      </w:r>
      <w:r w:rsidR="004D5038" w:rsidRPr="00142C2F">
        <w:rPr>
          <w:rFonts w:ascii="黑体" w:eastAsia="黑体" w:hAnsi="黑体" w:hint="eastAsia"/>
          <w:b/>
          <w:sz w:val="36"/>
          <w:szCs w:val="36"/>
        </w:rPr>
        <w:t>的</w:t>
      </w:r>
    </w:p>
    <w:p w14:paraId="46EFA9BF" w14:textId="3987DB7E" w:rsidR="004D5038" w:rsidRPr="00142C2F" w:rsidRDefault="00E11998" w:rsidP="004D5038">
      <w:pPr>
        <w:topLinePunct/>
        <w:jc w:val="center"/>
        <w:rPr>
          <w:rFonts w:ascii="黑体" w:eastAsia="黑体" w:hAnsi="黑体"/>
          <w:b/>
          <w:sz w:val="36"/>
          <w:szCs w:val="36"/>
        </w:rPr>
      </w:pPr>
      <w:r>
        <w:rPr>
          <w:rFonts w:ascii="黑体" w:eastAsia="黑体" w:hAnsi="黑体" w:hint="eastAsia"/>
          <w:b/>
          <w:sz w:val="36"/>
          <w:szCs w:val="36"/>
        </w:rPr>
        <w:t>半</w:t>
      </w:r>
      <w:r w:rsidR="004D5038" w:rsidRPr="00142C2F">
        <w:rPr>
          <w:rFonts w:ascii="黑体" w:eastAsia="黑体" w:hAnsi="黑体" w:hint="eastAsia"/>
          <w:b/>
          <w:sz w:val="36"/>
          <w:szCs w:val="36"/>
        </w:rPr>
        <w:t>年报问询函</w:t>
      </w:r>
    </w:p>
    <w:p w14:paraId="734FECE9" w14:textId="5AFDC9C1" w:rsidR="004D5038" w:rsidRPr="00142C2F" w:rsidRDefault="00E11998" w:rsidP="004D5038">
      <w:pPr>
        <w:wordWrap w:val="0"/>
        <w:topLinePunct/>
        <w:jc w:val="right"/>
        <w:rPr>
          <w:rFonts w:ascii="仿宋" w:eastAsia="仿宋" w:hAnsi="仿宋"/>
          <w:sz w:val="24"/>
        </w:rPr>
      </w:pPr>
      <w:r>
        <w:rPr>
          <w:rFonts w:ascii="仿宋" w:eastAsia="仿宋" w:hAnsi="仿宋" w:hint="eastAsia"/>
          <w:sz w:val="24"/>
        </w:rPr>
        <w:t>半</w:t>
      </w:r>
      <w:r w:rsidR="004D5038" w:rsidRPr="00142C2F">
        <w:rPr>
          <w:rFonts w:ascii="仿宋" w:eastAsia="仿宋" w:hAnsi="仿宋" w:hint="eastAsia"/>
          <w:sz w:val="24"/>
        </w:rPr>
        <w:t>年报问询函【</w:t>
      </w:r>
      <w:r w:rsidR="004D5038" w:rsidRPr="00142C2F">
        <w:rPr>
          <w:rFonts w:ascii="仿宋" w:eastAsia="仿宋" w:hAnsi="仿宋"/>
          <w:sz w:val="24"/>
        </w:rPr>
        <w:t>201</w:t>
      </w:r>
      <w:r w:rsidR="00BF10C3">
        <w:rPr>
          <w:rFonts w:ascii="仿宋" w:eastAsia="仿宋" w:hAnsi="仿宋"/>
          <w:sz w:val="24"/>
        </w:rPr>
        <w:t>8</w:t>
      </w:r>
      <w:r w:rsidR="004D5038" w:rsidRPr="00142C2F">
        <w:rPr>
          <w:rFonts w:ascii="仿宋" w:eastAsia="仿宋" w:hAnsi="仿宋" w:hint="eastAsia"/>
          <w:sz w:val="24"/>
        </w:rPr>
        <w:t>】第</w:t>
      </w:r>
      <w:sdt>
        <w:sdtPr>
          <w:rPr>
            <w:rFonts w:ascii="仿宋" w:eastAsia="仿宋" w:hAnsi="仿宋" w:hint="eastAsia"/>
            <w:sz w:val="24"/>
          </w:rPr>
          <w:alias w:val="正式编号"/>
          <w:tag w:val="FormalCode"/>
          <w:id w:val="33395596"/>
          <w:placeholder>
            <w:docPart w:val="BEC59C8889564763B313DB67BD2965BA"/>
          </w:placeholder>
          <w:dataBinding w:xpath="/root[1]/formalcode[1]" w:storeItemID="{7432FFB7-6D67-404E-844B-D8A63EA52B37}"/>
          <w:text/>
        </w:sdtPr>
        <w:sdtEndPr/>
        <w:sdtContent>
          <w:r w:rsidR="00A345F7">
            <w:rPr>
              <w:rFonts w:ascii="仿宋" w:eastAsia="仿宋" w:hAnsi="仿宋" w:hint="eastAsia"/>
              <w:sz w:val="24"/>
            </w:rPr>
            <w:t>0</w:t>
          </w:r>
          <w:r w:rsidR="005F533C">
            <w:rPr>
              <w:rFonts w:ascii="仿宋" w:eastAsia="仿宋" w:hAnsi="仿宋" w:hint="eastAsia"/>
              <w:sz w:val="24"/>
            </w:rPr>
            <w:t>3</w:t>
          </w:r>
          <w:r w:rsidR="005C69B3">
            <w:rPr>
              <w:rFonts w:ascii="仿宋" w:eastAsia="仿宋" w:hAnsi="仿宋" w:hint="eastAsia"/>
              <w:sz w:val="24"/>
            </w:rPr>
            <w:t>5</w:t>
          </w:r>
        </w:sdtContent>
      </w:sdt>
      <w:r w:rsidR="004D5038" w:rsidRPr="00142C2F">
        <w:rPr>
          <w:rFonts w:ascii="仿宋" w:eastAsia="仿宋" w:hAnsi="仿宋" w:hint="eastAsia"/>
          <w:sz w:val="24"/>
        </w:rPr>
        <w:t>号</w:t>
      </w:r>
    </w:p>
    <w:p w14:paraId="5C408F65" w14:textId="77777777" w:rsidR="004D5038" w:rsidRDefault="004D5038" w:rsidP="004D5038">
      <w:pPr>
        <w:rPr>
          <w:rFonts w:ascii="Times New Roman" w:hAnsi="Times New Roman"/>
          <w:sz w:val="24"/>
        </w:rPr>
      </w:pPr>
    </w:p>
    <w:p w14:paraId="33C9ED22" w14:textId="77777777" w:rsidR="003F2199" w:rsidRPr="006B5FB7" w:rsidRDefault="003F2199" w:rsidP="004D5038">
      <w:pPr>
        <w:rPr>
          <w:rFonts w:ascii="Times New Roman" w:hAnsi="Times New Roman"/>
          <w:sz w:val="24"/>
        </w:rPr>
      </w:pPr>
    </w:p>
    <w:p w14:paraId="649B0A37" w14:textId="7CF2EA4C" w:rsidR="004D5038" w:rsidRPr="00142C2F" w:rsidRDefault="00D817BE" w:rsidP="004D5038">
      <w:pPr>
        <w:rPr>
          <w:rFonts w:ascii="仿宋" w:eastAsia="仿宋" w:hAnsi="仿宋"/>
          <w:b/>
          <w:sz w:val="28"/>
        </w:rPr>
      </w:pPr>
      <w:r w:rsidRPr="00D817BE">
        <w:rPr>
          <w:rFonts w:ascii="仿宋" w:eastAsia="仿宋" w:hAnsi="仿宋" w:hint="eastAsia"/>
          <w:b/>
          <w:sz w:val="28"/>
        </w:rPr>
        <w:t>北京分豆教育科技股份有限公司</w:t>
      </w:r>
      <w:r>
        <w:rPr>
          <w:rFonts w:ascii="仿宋" w:eastAsia="仿宋" w:hAnsi="仿宋" w:hint="eastAsia"/>
          <w:b/>
          <w:sz w:val="28"/>
        </w:rPr>
        <w:t>（分豆教育）</w:t>
      </w:r>
      <w:r w:rsidR="004D5038" w:rsidRPr="00142C2F">
        <w:rPr>
          <w:rFonts w:ascii="仿宋" w:eastAsia="仿宋" w:hAnsi="仿宋" w:hint="eastAsia"/>
          <w:b/>
          <w:sz w:val="28"/>
        </w:rPr>
        <w:t>董事会</w:t>
      </w:r>
      <w:r w:rsidR="00EF5299">
        <w:rPr>
          <w:rFonts w:ascii="仿宋" w:eastAsia="仿宋" w:hAnsi="仿宋" w:hint="eastAsia"/>
          <w:b/>
          <w:sz w:val="28"/>
        </w:rPr>
        <w:t>并中泰</w:t>
      </w:r>
      <w:r w:rsidR="00EF5299">
        <w:rPr>
          <w:rFonts w:ascii="仿宋" w:eastAsia="仿宋" w:hAnsi="仿宋"/>
          <w:b/>
          <w:sz w:val="28"/>
        </w:rPr>
        <w:t>证券、</w:t>
      </w:r>
      <w:r w:rsidR="00EF5299" w:rsidRPr="00957E92">
        <w:rPr>
          <w:rFonts w:ascii="仿宋" w:eastAsia="仿宋" w:hAnsi="仿宋" w:cs="Times New Roman" w:hint="eastAsia"/>
          <w:b/>
          <w:sz w:val="28"/>
          <w:szCs w:val="28"/>
        </w:rPr>
        <w:t>中兴财光华会计师事务所（特殊普通合伙）</w:t>
      </w:r>
      <w:r w:rsidR="004D5038" w:rsidRPr="00142C2F">
        <w:rPr>
          <w:rFonts w:ascii="仿宋" w:eastAsia="仿宋" w:hAnsi="仿宋" w:hint="eastAsia"/>
          <w:b/>
          <w:sz w:val="28"/>
        </w:rPr>
        <w:t>：</w:t>
      </w:r>
    </w:p>
    <w:p w14:paraId="2AE3CA28" w14:textId="708CB2CD" w:rsidR="004D5038" w:rsidRPr="00940658" w:rsidRDefault="004D5038" w:rsidP="004D5038">
      <w:pPr>
        <w:ind w:firstLineChars="200" w:firstLine="560"/>
        <w:rPr>
          <w:rFonts w:ascii="仿宋" w:eastAsia="仿宋" w:hAnsi="仿宋"/>
          <w:sz w:val="28"/>
          <w:szCs w:val="28"/>
        </w:rPr>
      </w:pPr>
      <w:r w:rsidRPr="00940658">
        <w:rPr>
          <w:rFonts w:ascii="仿宋" w:eastAsia="仿宋" w:hAnsi="仿宋" w:hint="eastAsia"/>
          <w:sz w:val="28"/>
          <w:szCs w:val="28"/>
        </w:rPr>
        <w:t>我部在挂牌公司</w:t>
      </w:r>
      <w:r w:rsidR="00380A54">
        <w:rPr>
          <w:rFonts w:ascii="仿宋" w:eastAsia="仿宋" w:hAnsi="仿宋" w:hint="eastAsia"/>
          <w:sz w:val="28"/>
          <w:szCs w:val="28"/>
        </w:rPr>
        <w:t>半</w:t>
      </w:r>
      <w:r w:rsidRPr="00940658">
        <w:rPr>
          <w:rFonts w:ascii="仿宋" w:eastAsia="仿宋" w:hAnsi="仿宋" w:hint="eastAsia"/>
          <w:sz w:val="28"/>
          <w:szCs w:val="28"/>
        </w:rPr>
        <w:t>年度报告事后审查中关注到以下情况：</w:t>
      </w:r>
    </w:p>
    <w:p w14:paraId="7FCF22C4" w14:textId="2E966494" w:rsidR="004D5038" w:rsidRPr="00975105" w:rsidRDefault="004D5038" w:rsidP="004D5038">
      <w:pPr>
        <w:ind w:firstLineChars="200" w:firstLine="562"/>
        <w:rPr>
          <w:rFonts w:ascii="仿宋" w:eastAsia="仿宋" w:hAnsi="仿宋"/>
          <w:b/>
          <w:sz w:val="28"/>
          <w:szCs w:val="28"/>
        </w:rPr>
      </w:pPr>
      <w:r w:rsidRPr="00975105">
        <w:rPr>
          <w:rFonts w:ascii="仿宋" w:eastAsia="仿宋" w:hAnsi="仿宋" w:hint="eastAsia"/>
          <w:b/>
          <w:sz w:val="28"/>
          <w:szCs w:val="28"/>
        </w:rPr>
        <w:t>1</w:t>
      </w:r>
      <w:r w:rsidR="002A6406">
        <w:rPr>
          <w:rFonts w:ascii="仿宋" w:eastAsia="仿宋" w:hAnsi="仿宋" w:hint="eastAsia"/>
          <w:b/>
          <w:sz w:val="28"/>
          <w:szCs w:val="28"/>
        </w:rPr>
        <w:t>、</w:t>
      </w:r>
      <w:r w:rsidR="007F3CD1">
        <w:rPr>
          <w:rFonts w:ascii="仿宋" w:eastAsia="仿宋" w:hAnsi="仿宋" w:hint="eastAsia"/>
          <w:b/>
          <w:sz w:val="28"/>
          <w:szCs w:val="28"/>
        </w:rPr>
        <w:t>关于</w:t>
      </w:r>
      <w:r w:rsidR="00957E92">
        <w:rPr>
          <w:rFonts w:ascii="仿宋" w:eastAsia="仿宋" w:hAnsi="仿宋" w:hint="eastAsia"/>
          <w:b/>
          <w:sz w:val="28"/>
          <w:szCs w:val="28"/>
        </w:rPr>
        <w:t>经营</w:t>
      </w:r>
      <w:r w:rsidR="00957E92">
        <w:rPr>
          <w:rFonts w:ascii="仿宋" w:eastAsia="仿宋" w:hAnsi="仿宋"/>
          <w:b/>
          <w:sz w:val="28"/>
          <w:szCs w:val="28"/>
        </w:rPr>
        <w:t>策略调整及</w:t>
      </w:r>
      <w:r w:rsidR="00B858EF">
        <w:rPr>
          <w:rFonts w:ascii="仿宋" w:eastAsia="仿宋" w:hAnsi="仿宋" w:hint="eastAsia"/>
          <w:b/>
          <w:sz w:val="28"/>
          <w:szCs w:val="28"/>
        </w:rPr>
        <w:t>应收账款</w:t>
      </w:r>
      <w:r w:rsidR="00957E92">
        <w:rPr>
          <w:rFonts w:ascii="仿宋" w:eastAsia="仿宋" w:hAnsi="仿宋" w:hint="eastAsia"/>
          <w:b/>
          <w:sz w:val="28"/>
          <w:szCs w:val="28"/>
        </w:rPr>
        <w:t>坏账</w:t>
      </w:r>
      <w:r w:rsidR="00957E92">
        <w:rPr>
          <w:rFonts w:ascii="仿宋" w:eastAsia="仿宋" w:hAnsi="仿宋"/>
          <w:b/>
          <w:sz w:val="28"/>
          <w:szCs w:val="28"/>
        </w:rPr>
        <w:t>准备</w:t>
      </w:r>
    </w:p>
    <w:p w14:paraId="4875A8EC" w14:textId="471DF249" w:rsidR="0030164C" w:rsidRDefault="009C749A" w:rsidP="005B00BA">
      <w:pPr>
        <w:ind w:firstLineChars="200" w:firstLine="560"/>
        <w:rPr>
          <w:rFonts w:ascii="仿宋" w:eastAsia="仿宋" w:hAnsi="仿宋"/>
          <w:sz w:val="28"/>
          <w:szCs w:val="28"/>
        </w:rPr>
      </w:pPr>
      <w:r>
        <w:rPr>
          <w:rFonts w:ascii="仿宋" w:eastAsia="仿宋" w:hAnsi="仿宋" w:hint="eastAsia"/>
          <w:sz w:val="28"/>
          <w:szCs w:val="28"/>
        </w:rPr>
        <w:t>你公司2018年</w:t>
      </w:r>
      <w:r w:rsidR="000767D5">
        <w:rPr>
          <w:rFonts w:ascii="仿宋" w:eastAsia="仿宋" w:hAnsi="仿宋"/>
          <w:sz w:val="28"/>
          <w:szCs w:val="28"/>
        </w:rPr>
        <w:t>半年</w:t>
      </w:r>
      <w:r w:rsidR="003E66A5">
        <w:rPr>
          <w:rFonts w:ascii="仿宋" w:eastAsia="仿宋" w:hAnsi="仿宋" w:hint="eastAsia"/>
          <w:sz w:val="28"/>
          <w:szCs w:val="28"/>
        </w:rPr>
        <w:t>报显示</w:t>
      </w:r>
      <w:r w:rsidR="00B97A2C">
        <w:rPr>
          <w:rFonts w:ascii="仿宋" w:eastAsia="仿宋" w:hAnsi="仿宋" w:hint="eastAsia"/>
          <w:sz w:val="28"/>
          <w:szCs w:val="28"/>
        </w:rPr>
        <w:t>期</w:t>
      </w:r>
      <w:r w:rsidR="00B97A2C">
        <w:rPr>
          <w:rFonts w:ascii="仿宋" w:eastAsia="仿宋" w:hAnsi="仿宋"/>
          <w:sz w:val="28"/>
          <w:szCs w:val="28"/>
        </w:rPr>
        <w:t>末</w:t>
      </w:r>
      <w:r w:rsidR="00B97A2C">
        <w:rPr>
          <w:rFonts w:ascii="仿宋" w:eastAsia="仿宋" w:hAnsi="仿宋" w:hint="eastAsia"/>
          <w:sz w:val="28"/>
          <w:szCs w:val="28"/>
        </w:rPr>
        <w:t>账龄2-3年</w:t>
      </w:r>
      <w:r w:rsidR="00B97A2C">
        <w:rPr>
          <w:rFonts w:ascii="仿宋" w:eastAsia="仿宋" w:hAnsi="仿宋"/>
          <w:sz w:val="28"/>
          <w:szCs w:val="28"/>
        </w:rPr>
        <w:t>的应收账款</w:t>
      </w:r>
      <w:r w:rsidR="00B97A2C">
        <w:rPr>
          <w:rFonts w:ascii="仿宋" w:eastAsia="仿宋" w:hAnsi="仿宋" w:hint="eastAsia"/>
          <w:sz w:val="28"/>
          <w:szCs w:val="28"/>
        </w:rPr>
        <w:t>账面</w:t>
      </w:r>
      <w:r w:rsidR="00B97A2C">
        <w:rPr>
          <w:rFonts w:ascii="仿宋" w:eastAsia="仿宋" w:hAnsi="仿宋"/>
          <w:sz w:val="28"/>
          <w:szCs w:val="28"/>
        </w:rPr>
        <w:t>余额</w:t>
      </w:r>
      <w:r w:rsidR="00B858EF">
        <w:rPr>
          <w:rFonts w:ascii="仿宋" w:eastAsia="仿宋" w:hAnsi="仿宋" w:hint="eastAsia"/>
          <w:sz w:val="28"/>
          <w:szCs w:val="28"/>
        </w:rPr>
        <w:t>为</w:t>
      </w:r>
      <w:r w:rsidR="00B97A2C" w:rsidRPr="00B97A2C">
        <w:rPr>
          <w:rFonts w:ascii="仿宋" w:eastAsia="仿宋" w:hAnsi="仿宋"/>
          <w:sz w:val="28"/>
          <w:szCs w:val="28"/>
        </w:rPr>
        <w:t>92,058,267.20</w:t>
      </w:r>
      <w:r w:rsidR="00B97A2C">
        <w:rPr>
          <w:rFonts w:ascii="仿宋" w:eastAsia="仿宋" w:hAnsi="仿宋" w:hint="eastAsia"/>
          <w:sz w:val="28"/>
          <w:szCs w:val="28"/>
        </w:rPr>
        <w:t>元，较</w:t>
      </w:r>
      <w:r w:rsidR="00B97A2C">
        <w:rPr>
          <w:rFonts w:ascii="仿宋" w:eastAsia="仿宋" w:hAnsi="仿宋"/>
          <w:sz w:val="28"/>
          <w:szCs w:val="28"/>
        </w:rPr>
        <w:t>期初</w:t>
      </w:r>
      <w:r w:rsidR="00B97A2C">
        <w:rPr>
          <w:rFonts w:ascii="仿宋" w:eastAsia="仿宋" w:hAnsi="仿宋" w:hint="eastAsia"/>
          <w:sz w:val="28"/>
          <w:szCs w:val="28"/>
        </w:rPr>
        <w:t>未</w:t>
      </w:r>
      <w:r w:rsidR="00B97A2C">
        <w:rPr>
          <w:rFonts w:ascii="仿宋" w:eastAsia="仿宋" w:hAnsi="仿宋"/>
          <w:sz w:val="28"/>
          <w:szCs w:val="28"/>
        </w:rPr>
        <w:t>发生变化</w:t>
      </w:r>
      <w:r w:rsidR="00B97A2C">
        <w:rPr>
          <w:rFonts w:ascii="仿宋" w:eastAsia="仿宋" w:hAnsi="仿宋" w:hint="eastAsia"/>
          <w:sz w:val="28"/>
          <w:szCs w:val="28"/>
        </w:rPr>
        <w:t>，</w:t>
      </w:r>
      <w:r w:rsidR="00B97A2C">
        <w:rPr>
          <w:rFonts w:ascii="仿宋" w:eastAsia="仿宋" w:hAnsi="仿宋"/>
          <w:sz w:val="28"/>
          <w:szCs w:val="28"/>
        </w:rPr>
        <w:t>但</w:t>
      </w:r>
      <w:r w:rsidR="00B97A2C">
        <w:rPr>
          <w:rFonts w:ascii="仿宋" w:eastAsia="仿宋" w:hAnsi="仿宋" w:hint="eastAsia"/>
          <w:sz w:val="28"/>
          <w:szCs w:val="28"/>
        </w:rPr>
        <w:t>坏账</w:t>
      </w:r>
      <w:r w:rsidR="00B97A2C">
        <w:rPr>
          <w:rFonts w:ascii="仿宋" w:eastAsia="仿宋" w:hAnsi="仿宋"/>
          <w:sz w:val="28"/>
          <w:szCs w:val="28"/>
        </w:rPr>
        <w:t>准备仅按</w:t>
      </w:r>
      <w:r w:rsidR="00B97A2C">
        <w:rPr>
          <w:rFonts w:ascii="仿宋" w:eastAsia="仿宋" w:hAnsi="仿宋" w:hint="eastAsia"/>
          <w:sz w:val="28"/>
          <w:szCs w:val="28"/>
        </w:rPr>
        <w:t>20</w:t>
      </w:r>
      <w:r w:rsidR="00B97A2C">
        <w:rPr>
          <w:rFonts w:ascii="仿宋" w:eastAsia="仿宋" w:hAnsi="仿宋"/>
          <w:sz w:val="28"/>
          <w:szCs w:val="28"/>
        </w:rPr>
        <w:t>%计提了</w:t>
      </w:r>
      <w:r w:rsidR="00B97A2C" w:rsidRPr="00B97A2C">
        <w:rPr>
          <w:rFonts w:ascii="仿宋" w:eastAsia="仿宋" w:hAnsi="仿宋"/>
          <w:sz w:val="28"/>
          <w:szCs w:val="28"/>
        </w:rPr>
        <w:t>18,411,653.44</w:t>
      </w:r>
      <w:r w:rsidR="00B97A2C">
        <w:rPr>
          <w:rFonts w:ascii="仿宋" w:eastAsia="仿宋" w:hAnsi="仿宋" w:hint="eastAsia"/>
          <w:sz w:val="28"/>
          <w:szCs w:val="28"/>
        </w:rPr>
        <w:t>元</w:t>
      </w:r>
      <w:r w:rsidR="00B97A2C">
        <w:rPr>
          <w:rFonts w:ascii="仿宋" w:eastAsia="仿宋" w:hAnsi="仿宋"/>
          <w:sz w:val="28"/>
          <w:szCs w:val="28"/>
        </w:rPr>
        <w:t>。</w:t>
      </w:r>
      <w:r w:rsidR="001F3455">
        <w:rPr>
          <w:rFonts w:ascii="仿宋" w:eastAsia="仿宋" w:hAnsi="仿宋" w:hint="eastAsia"/>
          <w:sz w:val="28"/>
          <w:szCs w:val="28"/>
        </w:rPr>
        <w:t>2017年</w:t>
      </w:r>
      <w:r w:rsidR="001F3455">
        <w:rPr>
          <w:rFonts w:ascii="仿宋" w:eastAsia="仿宋" w:hAnsi="仿宋"/>
          <w:sz w:val="28"/>
          <w:szCs w:val="28"/>
        </w:rPr>
        <w:t>末</w:t>
      </w:r>
      <w:r w:rsidR="001F3455">
        <w:rPr>
          <w:rFonts w:ascii="仿宋" w:eastAsia="仿宋" w:hAnsi="仿宋" w:hint="eastAsia"/>
          <w:sz w:val="28"/>
          <w:szCs w:val="28"/>
        </w:rPr>
        <w:t>应收账款</w:t>
      </w:r>
      <w:r w:rsidR="001F3455" w:rsidRPr="001F3455">
        <w:rPr>
          <w:rFonts w:ascii="仿宋" w:eastAsia="仿宋" w:hAnsi="仿宋" w:hint="eastAsia"/>
          <w:sz w:val="28"/>
          <w:szCs w:val="28"/>
        </w:rPr>
        <w:t>期末余额前五名</w:t>
      </w:r>
      <w:r w:rsidR="00B97A2C">
        <w:rPr>
          <w:rFonts w:ascii="仿宋" w:eastAsia="仿宋" w:hAnsi="仿宋"/>
          <w:sz w:val="28"/>
          <w:szCs w:val="28"/>
        </w:rPr>
        <w:t>为</w:t>
      </w:r>
      <w:r w:rsidR="00B97A2C" w:rsidRPr="00B97A2C">
        <w:rPr>
          <w:rFonts w:ascii="仿宋" w:eastAsia="仿宋" w:hAnsi="仿宋" w:hint="eastAsia"/>
          <w:sz w:val="28"/>
          <w:szCs w:val="28"/>
        </w:rPr>
        <w:t>北京京师长圆教育科技有限公司</w:t>
      </w:r>
      <w:r w:rsidR="00B97A2C">
        <w:rPr>
          <w:rFonts w:ascii="仿宋" w:eastAsia="仿宋" w:hAnsi="仿宋" w:hint="eastAsia"/>
          <w:sz w:val="28"/>
          <w:szCs w:val="28"/>
        </w:rPr>
        <w:t>、</w:t>
      </w:r>
      <w:r w:rsidR="00B97A2C" w:rsidRPr="00B97A2C">
        <w:rPr>
          <w:rFonts w:ascii="仿宋" w:eastAsia="仿宋" w:hAnsi="仿宋" w:hint="eastAsia"/>
          <w:sz w:val="28"/>
          <w:szCs w:val="28"/>
        </w:rPr>
        <w:t>长春市智未来教育科技有限公司</w:t>
      </w:r>
      <w:r w:rsidR="00B97A2C">
        <w:rPr>
          <w:rFonts w:ascii="仿宋" w:eastAsia="仿宋" w:hAnsi="仿宋" w:hint="eastAsia"/>
          <w:sz w:val="28"/>
          <w:szCs w:val="28"/>
        </w:rPr>
        <w:t>、</w:t>
      </w:r>
      <w:r w:rsidR="00B97A2C" w:rsidRPr="00B97A2C">
        <w:rPr>
          <w:rFonts w:ascii="仿宋" w:eastAsia="仿宋" w:hAnsi="仿宋" w:hint="eastAsia"/>
          <w:sz w:val="28"/>
          <w:szCs w:val="28"/>
        </w:rPr>
        <w:t>济南靖略企业管理咨询有限公司</w:t>
      </w:r>
      <w:r w:rsidR="00B97A2C">
        <w:rPr>
          <w:rFonts w:ascii="仿宋" w:eastAsia="仿宋" w:hAnsi="仿宋" w:hint="eastAsia"/>
          <w:sz w:val="28"/>
          <w:szCs w:val="28"/>
        </w:rPr>
        <w:t>、</w:t>
      </w:r>
      <w:r w:rsidR="00B97A2C" w:rsidRPr="00B97A2C">
        <w:rPr>
          <w:rFonts w:ascii="仿宋" w:eastAsia="仿宋" w:hAnsi="仿宋" w:hint="eastAsia"/>
          <w:sz w:val="28"/>
          <w:szCs w:val="28"/>
        </w:rPr>
        <w:t>北京市世纪昊天科贸有限公司</w:t>
      </w:r>
      <w:r w:rsidR="00B97A2C">
        <w:rPr>
          <w:rFonts w:ascii="仿宋" w:eastAsia="仿宋" w:hAnsi="仿宋" w:hint="eastAsia"/>
          <w:sz w:val="28"/>
          <w:szCs w:val="28"/>
        </w:rPr>
        <w:t>、</w:t>
      </w:r>
      <w:r w:rsidR="00B97A2C" w:rsidRPr="00B97A2C">
        <w:rPr>
          <w:rFonts w:ascii="仿宋" w:eastAsia="仿宋" w:hAnsi="仿宋" w:hint="eastAsia"/>
          <w:sz w:val="28"/>
          <w:szCs w:val="28"/>
        </w:rPr>
        <w:t>河北大展科技有限公司</w:t>
      </w:r>
      <w:r w:rsidR="001F3455">
        <w:rPr>
          <w:rFonts w:ascii="仿宋" w:eastAsia="仿宋" w:hAnsi="仿宋" w:hint="eastAsia"/>
          <w:sz w:val="28"/>
          <w:szCs w:val="28"/>
        </w:rPr>
        <w:t>，</w:t>
      </w:r>
      <w:r w:rsidR="003E66A5">
        <w:rPr>
          <w:rFonts w:ascii="仿宋" w:eastAsia="仿宋" w:hAnsi="仿宋" w:hint="eastAsia"/>
          <w:sz w:val="28"/>
          <w:szCs w:val="28"/>
        </w:rPr>
        <w:t>截至2018年6月30日对上述公司</w:t>
      </w:r>
      <w:r w:rsidR="003E66A5">
        <w:rPr>
          <w:rFonts w:ascii="仿宋" w:eastAsia="仿宋" w:hAnsi="仿宋"/>
          <w:sz w:val="28"/>
          <w:szCs w:val="28"/>
        </w:rPr>
        <w:t>的</w:t>
      </w:r>
      <w:r w:rsidR="00CA34D5">
        <w:rPr>
          <w:rFonts w:ascii="仿宋" w:eastAsia="仿宋" w:hAnsi="仿宋"/>
          <w:sz w:val="28"/>
          <w:szCs w:val="28"/>
        </w:rPr>
        <w:t>应收账款均未收回</w:t>
      </w:r>
      <w:r w:rsidR="00CA34D5">
        <w:rPr>
          <w:rFonts w:ascii="仿宋" w:eastAsia="仿宋" w:hAnsi="仿宋" w:hint="eastAsia"/>
          <w:sz w:val="28"/>
          <w:szCs w:val="28"/>
        </w:rPr>
        <w:t>，</w:t>
      </w:r>
      <w:r w:rsidR="001F3455">
        <w:rPr>
          <w:rFonts w:ascii="仿宋" w:eastAsia="仿宋" w:hAnsi="仿宋" w:hint="eastAsia"/>
          <w:sz w:val="28"/>
          <w:szCs w:val="28"/>
        </w:rPr>
        <w:t>上述应收</w:t>
      </w:r>
      <w:r w:rsidR="001F3455">
        <w:rPr>
          <w:rFonts w:ascii="仿宋" w:eastAsia="仿宋" w:hAnsi="仿宋"/>
          <w:sz w:val="28"/>
          <w:szCs w:val="28"/>
        </w:rPr>
        <w:t>账款大部分产生于</w:t>
      </w:r>
      <w:r w:rsidR="001F3455">
        <w:rPr>
          <w:rFonts w:ascii="仿宋" w:eastAsia="仿宋" w:hAnsi="仿宋" w:hint="eastAsia"/>
          <w:sz w:val="28"/>
          <w:szCs w:val="28"/>
        </w:rPr>
        <w:t>2016年</w:t>
      </w:r>
      <w:r w:rsidR="005B00BA" w:rsidRPr="005B00BA">
        <w:rPr>
          <w:rFonts w:ascii="仿宋" w:eastAsia="仿宋" w:hAnsi="仿宋" w:hint="eastAsia"/>
          <w:sz w:val="28"/>
          <w:szCs w:val="28"/>
        </w:rPr>
        <w:t>。</w:t>
      </w:r>
    </w:p>
    <w:p w14:paraId="32AD6264" w14:textId="0CA6DDB6" w:rsidR="00F23A1D" w:rsidRDefault="00F23A1D" w:rsidP="00F23A1D">
      <w:pPr>
        <w:ind w:firstLineChars="200" w:firstLine="560"/>
        <w:rPr>
          <w:rFonts w:ascii="仿宋" w:eastAsia="仿宋" w:hAnsi="仿宋"/>
          <w:sz w:val="28"/>
          <w:szCs w:val="28"/>
        </w:rPr>
      </w:pPr>
      <w:r>
        <w:rPr>
          <w:rFonts w:ascii="仿宋" w:eastAsia="仿宋" w:hAnsi="仿宋" w:hint="eastAsia"/>
          <w:sz w:val="28"/>
          <w:szCs w:val="28"/>
        </w:rPr>
        <w:t>2018年12月4日</w:t>
      </w:r>
      <w:r>
        <w:rPr>
          <w:rFonts w:ascii="仿宋" w:eastAsia="仿宋" w:hAnsi="仿宋"/>
          <w:sz w:val="28"/>
          <w:szCs w:val="28"/>
        </w:rPr>
        <w:t>，你公司披露</w:t>
      </w:r>
      <w:r>
        <w:rPr>
          <w:rFonts w:ascii="仿宋" w:eastAsia="仿宋" w:hAnsi="仿宋" w:hint="eastAsia"/>
          <w:sz w:val="28"/>
          <w:szCs w:val="28"/>
        </w:rPr>
        <w:t>临时</w:t>
      </w:r>
      <w:r>
        <w:rPr>
          <w:rFonts w:ascii="仿宋" w:eastAsia="仿宋" w:hAnsi="仿宋"/>
          <w:sz w:val="28"/>
          <w:szCs w:val="28"/>
        </w:rPr>
        <w:t>公告，</w:t>
      </w:r>
      <w:r w:rsidR="00F013B4">
        <w:rPr>
          <w:rFonts w:ascii="仿宋" w:eastAsia="仿宋" w:hAnsi="仿宋" w:hint="eastAsia"/>
          <w:sz w:val="28"/>
          <w:szCs w:val="28"/>
        </w:rPr>
        <w:t>公司拟将现有资源全力保证对公业务开展，暂停合伙人模式。</w:t>
      </w:r>
      <w:r w:rsidR="00F013B4" w:rsidRPr="00F013B4">
        <w:rPr>
          <w:rFonts w:ascii="仿宋" w:eastAsia="仿宋" w:hAnsi="仿宋" w:hint="eastAsia"/>
          <w:sz w:val="28"/>
          <w:szCs w:val="28"/>
        </w:rPr>
        <w:t>未全额回款合伙人要求对现有产品进行不同方面的升级及深度运维后再付款，但其均已超</w:t>
      </w:r>
      <w:r w:rsidR="00F013B4">
        <w:rPr>
          <w:rFonts w:ascii="仿宋" w:eastAsia="仿宋" w:hAnsi="仿宋" w:hint="eastAsia"/>
          <w:sz w:val="28"/>
          <w:szCs w:val="28"/>
        </w:rPr>
        <w:t>公司</w:t>
      </w:r>
      <w:r w:rsidR="00F013B4" w:rsidRPr="00F013B4">
        <w:rPr>
          <w:rFonts w:ascii="仿宋" w:eastAsia="仿宋" w:hAnsi="仿宋" w:hint="eastAsia"/>
          <w:sz w:val="28"/>
          <w:szCs w:val="28"/>
        </w:rPr>
        <w:t>授予的付款期限，公司即使对其持续运维，也很难收回相应款项。</w:t>
      </w:r>
      <w:r>
        <w:rPr>
          <w:rFonts w:ascii="仿宋" w:eastAsia="仿宋" w:hAnsi="仿宋" w:hint="eastAsia"/>
          <w:sz w:val="28"/>
          <w:szCs w:val="28"/>
        </w:rPr>
        <w:t>其</w:t>
      </w:r>
      <w:r w:rsidRPr="00F23A1D">
        <w:rPr>
          <w:rFonts w:ascii="仿宋" w:eastAsia="仿宋" w:hAnsi="仿宋" w:hint="eastAsia"/>
          <w:sz w:val="28"/>
          <w:szCs w:val="28"/>
        </w:rPr>
        <w:t>相关应收账款可回收性较低</w:t>
      </w:r>
      <w:r>
        <w:rPr>
          <w:rFonts w:ascii="仿宋" w:eastAsia="仿宋" w:hAnsi="仿宋" w:hint="eastAsia"/>
          <w:sz w:val="28"/>
          <w:szCs w:val="28"/>
        </w:rPr>
        <w:t>，</w:t>
      </w:r>
      <w:r w:rsidRPr="00F23A1D">
        <w:rPr>
          <w:rFonts w:ascii="仿宋" w:eastAsia="仿宋" w:hAnsi="仿宋" w:hint="eastAsia"/>
          <w:sz w:val="28"/>
          <w:szCs w:val="28"/>
        </w:rPr>
        <w:t>拟补计提坏账准备金额73,998,113.76 元</w:t>
      </w:r>
      <w:r w:rsidR="00333E36">
        <w:rPr>
          <w:rFonts w:ascii="仿宋" w:eastAsia="仿宋" w:hAnsi="仿宋" w:hint="eastAsia"/>
          <w:sz w:val="28"/>
          <w:szCs w:val="28"/>
        </w:rPr>
        <w:t>。</w:t>
      </w:r>
    </w:p>
    <w:p w14:paraId="1802BF64" w14:textId="49D4796A" w:rsidR="00C2309E" w:rsidRDefault="00C2309E" w:rsidP="00F23A1D">
      <w:pPr>
        <w:ind w:firstLineChars="200" w:firstLine="560"/>
        <w:rPr>
          <w:rFonts w:ascii="仿宋" w:eastAsia="仿宋" w:hAnsi="仿宋"/>
          <w:sz w:val="28"/>
          <w:szCs w:val="28"/>
        </w:rPr>
      </w:pPr>
      <w:r w:rsidRPr="00C2309E">
        <w:rPr>
          <w:rFonts w:ascii="仿宋" w:eastAsia="仿宋" w:hAnsi="仿宋" w:hint="eastAsia"/>
          <w:sz w:val="28"/>
          <w:szCs w:val="28"/>
        </w:rPr>
        <w:t>《企业会计准则第14号--收入》第四条规定：销售商品收入同时满足下列条件的，才能予以确认：（二）企业既没有保留通常与所有权相联系的继续管理权，也没有对已售出的商品实施有效控制、（四）</w:t>
      </w:r>
      <w:r w:rsidRPr="00C2309E">
        <w:rPr>
          <w:rFonts w:ascii="仿宋" w:eastAsia="仿宋" w:hAnsi="仿宋" w:hint="eastAsia"/>
          <w:sz w:val="28"/>
          <w:szCs w:val="28"/>
        </w:rPr>
        <w:lastRenderedPageBreak/>
        <w:t>相关的经济利益很可能流入企业。</w:t>
      </w:r>
    </w:p>
    <w:p w14:paraId="2B703B05" w14:textId="671FD670" w:rsidR="001F3455" w:rsidRDefault="004D5038" w:rsidP="00FD2E5E">
      <w:pPr>
        <w:ind w:firstLineChars="200" w:firstLine="562"/>
        <w:rPr>
          <w:rFonts w:ascii="仿宋" w:eastAsia="仿宋" w:hAnsi="仿宋"/>
          <w:b/>
          <w:sz w:val="28"/>
          <w:szCs w:val="28"/>
        </w:rPr>
      </w:pPr>
      <w:r w:rsidRPr="00FD2E5E">
        <w:rPr>
          <w:rFonts w:ascii="仿宋" w:eastAsia="仿宋" w:hAnsi="仿宋" w:hint="eastAsia"/>
          <w:b/>
          <w:sz w:val="28"/>
          <w:szCs w:val="28"/>
        </w:rPr>
        <w:t>请你</w:t>
      </w:r>
      <w:r w:rsidR="005B00BA">
        <w:rPr>
          <w:rFonts w:ascii="仿宋" w:eastAsia="仿宋" w:hAnsi="仿宋"/>
          <w:b/>
          <w:sz w:val="28"/>
          <w:szCs w:val="28"/>
        </w:rPr>
        <w:t>公司</w:t>
      </w:r>
      <w:r w:rsidR="003D3A20">
        <w:rPr>
          <w:rFonts w:ascii="仿宋" w:eastAsia="仿宋" w:hAnsi="仿宋" w:hint="eastAsia"/>
          <w:b/>
          <w:sz w:val="28"/>
          <w:szCs w:val="28"/>
        </w:rPr>
        <w:t>：</w:t>
      </w:r>
    </w:p>
    <w:p w14:paraId="64DE38FA" w14:textId="5B47EC23" w:rsidR="004D5038" w:rsidRDefault="00957E92" w:rsidP="008773D2">
      <w:pPr>
        <w:ind w:firstLineChars="200" w:firstLine="562"/>
        <w:rPr>
          <w:rFonts w:ascii="仿宋" w:eastAsia="仿宋" w:hAnsi="仿宋"/>
          <w:b/>
          <w:sz w:val="28"/>
          <w:szCs w:val="28"/>
        </w:rPr>
      </w:pPr>
      <w:r>
        <w:rPr>
          <w:rFonts w:ascii="仿宋" w:eastAsia="仿宋" w:hAnsi="仿宋" w:hint="eastAsia"/>
          <w:b/>
          <w:sz w:val="28"/>
          <w:szCs w:val="28"/>
        </w:rPr>
        <w:t>（</w:t>
      </w:r>
      <w:r w:rsidR="000767D5">
        <w:rPr>
          <w:rFonts w:ascii="仿宋" w:eastAsia="仿宋" w:hAnsi="仿宋" w:hint="eastAsia"/>
          <w:b/>
          <w:sz w:val="28"/>
          <w:szCs w:val="28"/>
        </w:rPr>
        <w:t>1</w:t>
      </w:r>
      <w:r>
        <w:rPr>
          <w:rFonts w:ascii="仿宋" w:eastAsia="仿宋" w:hAnsi="仿宋" w:hint="eastAsia"/>
          <w:b/>
          <w:sz w:val="28"/>
          <w:szCs w:val="28"/>
        </w:rPr>
        <w:t>）</w:t>
      </w:r>
      <w:r w:rsidR="00F013B4">
        <w:rPr>
          <w:rFonts w:ascii="仿宋" w:eastAsia="仿宋" w:hAnsi="仿宋" w:hint="eastAsia"/>
          <w:b/>
          <w:sz w:val="28"/>
          <w:szCs w:val="28"/>
        </w:rPr>
        <w:t>说明</w:t>
      </w:r>
      <w:r w:rsidR="002A03BB">
        <w:rPr>
          <w:rFonts w:ascii="仿宋" w:eastAsia="仿宋" w:hAnsi="仿宋" w:hint="eastAsia"/>
          <w:b/>
          <w:sz w:val="28"/>
          <w:szCs w:val="28"/>
        </w:rPr>
        <w:t>应收账款前五名</w:t>
      </w:r>
      <w:r w:rsidR="008773D2">
        <w:rPr>
          <w:rFonts w:ascii="仿宋" w:eastAsia="仿宋" w:hAnsi="仿宋" w:hint="eastAsia"/>
          <w:b/>
          <w:sz w:val="28"/>
          <w:szCs w:val="28"/>
        </w:rPr>
        <w:t>与公司</w:t>
      </w:r>
      <w:r w:rsidR="000767D5">
        <w:rPr>
          <w:rFonts w:ascii="仿宋" w:eastAsia="仿宋" w:hAnsi="仿宋" w:hint="eastAsia"/>
          <w:b/>
          <w:sz w:val="28"/>
          <w:szCs w:val="28"/>
        </w:rPr>
        <w:t>及董监高</w:t>
      </w:r>
      <w:r w:rsidR="008773D2">
        <w:rPr>
          <w:rFonts w:ascii="仿宋" w:eastAsia="仿宋" w:hAnsi="仿宋" w:hint="eastAsia"/>
          <w:b/>
          <w:sz w:val="28"/>
          <w:szCs w:val="28"/>
        </w:rPr>
        <w:t>是否存在关联关系，并</w:t>
      </w:r>
      <w:r w:rsidR="001F3455">
        <w:rPr>
          <w:rFonts w:ascii="仿宋" w:eastAsia="仿宋" w:hAnsi="仿宋" w:hint="eastAsia"/>
          <w:b/>
          <w:sz w:val="28"/>
          <w:szCs w:val="28"/>
        </w:rPr>
        <w:t>结合</w:t>
      </w:r>
      <w:r w:rsidR="001F3455">
        <w:rPr>
          <w:rFonts w:ascii="仿宋" w:eastAsia="仿宋" w:hAnsi="仿宋"/>
          <w:b/>
          <w:sz w:val="28"/>
          <w:szCs w:val="28"/>
        </w:rPr>
        <w:t>应收账款</w:t>
      </w:r>
      <w:r w:rsidR="001F3455">
        <w:rPr>
          <w:rFonts w:ascii="仿宋" w:eastAsia="仿宋" w:hAnsi="仿宋" w:hint="eastAsia"/>
          <w:b/>
          <w:sz w:val="28"/>
          <w:szCs w:val="28"/>
        </w:rPr>
        <w:t>欠款方</w:t>
      </w:r>
      <w:r w:rsidR="001F3455">
        <w:rPr>
          <w:rFonts w:ascii="仿宋" w:eastAsia="仿宋" w:hAnsi="仿宋"/>
          <w:b/>
          <w:sz w:val="28"/>
          <w:szCs w:val="28"/>
        </w:rPr>
        <w:t>的经营情况</w:t>
      </w:r>
      <w:r w:rsidR="001F3455">
        <w:rPr>
          <w:rFonts w:ascii="仿宋" w:eastAsia="仿宋" w:hAnsi="仿宋" w:hint="eastAsia"/>
          <w:b/>
          <w:sz w:val="28"/>
          <w:szCs w:val="28"/>
        </w:rPr>
        <w:t>说明</w:t>
      </w:r>
      <w:r w:rsidR="001F3455">
        <w:rPr>
          <w:rFonts w:ascii="仿宋" w:eastAsia="仿宋" w:hAnsi="仿宋"/>
          <w:b/>
          <w:sz w:val="28"/>
          <w:szCs w:val="28"/>
        </w:rPr>
        <w:t>应收账款的催收情况和</w:t>
      </w:r>
      <w:r w:rsidR="001F3455">
        <w:rPr>
          <w:rFonts w:ascii="仿宋" w:eastAsia="仿宋" w:hAnsi="仿宋" w:hint="eastAsia"/>
          <w:b/>
          <w:sz w:val="28"/>
          <w:szCs w:val="28"/>
        </w:rPr>
        <w:t>可收回性</w:t>
      </w:r>
      <w:r w:rsidR="003D3A20">
        <w:rPr>
          <w:rFonts w:ascii="仿宋" w:eastAsia="仿宋" w:hAnsi="仿宋" w:hint="eastAsia"/>
          <w:b/>
          <w:sz w:val="28"/>
          <w:szCs w:val="28"/>
        </w:rPr>
        <w:t>，补</w:t>
      </w:r>
      <w:r w:rsidR="003D3A20">
        <w:rPr>
          <w:rFonts w:ascii="仿宋" w:eastAsia="仿宋" w:hAnsi="仿宋"/>
          <w:b/>
          <w:sz w:val="28"/>
          <w:szCs w:val="28"/>
        </w:rPr>
        <w:t>计提坏账准备的合理性</w:t>
      </w:r>
      <w:r w:rsidR="001F3455">
        <w:rPr>
          <w:rFonts w:ascii="仿宋" w:eastAsia="仿宋" w:hAnsi="仿宋" w:hint="eastAsia"/>
          <w:b/>
          <w:sz w:val="28"/>
          <w:szCs w:val="28"/>
        </w:rPr>
        <w:t>；</w:t>
      </w:r>
    </w:p>
    <w:p w14:paraId="7B574CA9" w14:textId="626B53FF" w:rsidR="008753DB" w:rsidRDefault="001F3455" w:rsidP="00D85B3E">
      <w:pPr>
        <w:ind w:firstLineChars="200" w:firstLine="562"/>
        <w:rPr>
          <w:rFonts w:ascii="仿宋" w:eastAsia="仿宋" w:hAnsi="仿宋"/>
          <w:b/>
          <w:sz w:val="28"/>
          <w:szCs w:val="28"/>
        </w:rPr>
      </w:pPr>
      <w:r>
        <w:rPr>
          <w:rFonts w:ascii="仿宋" w:eastAsia="仿宋" w:hAnsi="仿宋" w:hint="eastAsia"/>
          <w:b/>
          <w:sz w:val="28"/>
          <w:szCs w:val="28"/>
        </w:rPr>
        <w:t>（</w:t>
      </w:r>
      <w:r w:rsidR="000767D5">
        <w:rPr>
          <w:rFonts w:ascii="仿宋" w:eastAsia="仿宋" w:hAnsi="仿宋"/>
          <w:b/>
          <w:sz w:val="28"/>
          <w:szCs w:val="28"/>
        </w:rPr>
        <w:t>2</w:t>
      </w:r>
      <w:r w:rsidR="002B20FB">
        <w:rPr>
          <w:rFonts w:ascii="仿宋" w:eastAsia="仿宋" w:hAnsi="仿宋" w:hint="eastAsia"/>
          <w:b/>
          <w:sz w:val="28"/>
          <w:szCs w:val="28"/>
        </w:rPr>
        <w:t>）</w:t>
      </w:r>
      <w:r w:rsidR="00F013B4">
        <w:rPr>
          <w:rFonts w:ascii="仿宋" w:eastAsia="仿宋" w:hAnsi="仿宋" w:hint="eastAsia"/>
          <w:b/>
          <w:sz w:val="28"/>
          <w:szCs w:val="28"/>
        </w:rPr>
        <w:t>说明</w:t>
      </w:r>
      <w:r w:rsidRPr="001F3455">
        <w:rPr>
          <w:rFonts w:ascii="仿宋" w:eastAsia="仿宋" w:hAnsi="仿宋" w:hint="eastAsia"/>
          <w:b/>
          <w:sz w:val="28"/>
          <w:szCs w:val="28"/>
        </w:rPr>
        <w:t>形成</w:t>
      </w:r>
      <w:r>
        <w:rPr>
          <w:rFonts w:ascii="仿宋" w:eastAsia="仿宋" w:hAnsi="仿宋" w:hint="eastAsia"/>
          <w:b/>
          <w:sz w:val="28"/>
          <w:szCs w:val="28"/>
        </w:rPr>
        <w:t>上述</w:t>
      </w:r>
      <w:r w:rsidR="0095025B">
        <w:rPr>
          <w:rFonts w:ascii="仿宋" w:eastAsia="仿宋" w:hAnsi="仿宋" w:hint="eastAsia"/>
          <w:b/>
          <w:sz w:val="28"/>
          <w:szCs w:val="28"/>
        </w:rPr>
        <w:t>应收账款的收入</w:t>
      </w:r>
      <w:r w:rsidRPr="001F3455">
        <w:rPr>
          <w:rFonts w:ascii="仿宋" w:eastAsia="仿宋" w:hAnsi="仿宋" w:hint="eastAsia"/>
          <w:b/>
          <w:sz w:val="28"/>
          <w:szCs w:val="28"/>
        </w:rPr>
        <w:t>真实性</w:t>
      </w:r>
      <w:r w:rsidR="002A6406">
        <w:rPr>
          <w:rFonts w:ascii="仿宋" w:eastAsia="仿宋" w:hAnsi="仿宋" w:hint="eastAsia"/>
          <w:b/>
          <w:sz w:val="28"/>
          <w:szCs w:val="28"/>
        </w:rPr>
        <w:t>；</w:t>
      </w:r>
    </w:p>
    <w:p w14:paraId="05EF15C9" w14:textId="01AB0895" w:rsidR="000767D5" w:rsidRDefault="000767D5" w:rsidP="00F013B4">
      <w:pPr>
        <w:ind w:firstLineChars="200" w:firstLine="562"/>
        <w:rPr>
          <w:rFonts w:ascii="仿宋" w:eastAsia="仿宋" w:hAnsi="仿宋"/>
          <w:b/>
          <w:sz w:val="28"/>
          <w:szCs w:val="28"/>
        </w:rPr>
      </w:pPr>
      <w:r>
        <w:rPr>
          <w:rFonts w:ascii="仿宋" w:eastAsia="仿宋" w:hAnsi="仿宋" w:hint="eastAsia"/>
          <w:b/>
          <w:sz w:val="28"/>
          <w:szCs w:val="28"/>
        </w:rPr>
        <w:t>（3）</w:t>
      </w:r>
      <w:r w:rsidR="00F97156">
        <w:rPr>
          <w:rFonts w:ascii="仿宋" w:eastAsia="仿宋" w:hAnsi="仿宋"/>
          <w:b/>
          <w:sz w:val="28"/>
          <w:szCs w:val="28"/>
        </w:rPr>
        <w:t>结合收入准则的规定</w:t>
      </w:r>
      <w:r w:rsidR="00F97156">
        <w:rPr>
          <w:rFonts w:ascii="仿宋" w:eastAsia="仿宋" w:hAnsi="仿宋" w:hint="eastAsia"/>
          <w:b/>
          <w:sz w:val="28"/>
          <w:szCs w:val="28"/>
        </w:rPr>
        <w:t>说明</w:t>
      </w:r>
      <w:r w:rsidR="00F97156">
        <w:rPr>
          <w:rFonts w:ascii="仿宋" w:eastAsia="仿宋" w:hAnsi="仿宋"/>
          <w:b/>
          <w:sz w:val="28"/>
          <w:szCs w:val="28"/>
        </w:rPr>
        <w:t>产品需要企业</w:t>
      </w:r>
      <w:r w:rsidR="00F97156">
        <w:rPr>
          <w:rFonts w:ascii="仿宋" w:eastAsia="仿宋" w:hAnsi="仿宋" w:hint="eastAsia"/>
          <w:b/>
          <w:sz w:val="28"/>
          <w:szCs w:val="28"/>
        </w:rPr>
        <w:t>持续</w:t>
      </w:r>
      <w:r w:rsidR="00F97156">
        <w:rPr>
          <w:rFonts w:ascii="仿宋" w:eastAsia="仿宋" w:hAnsi="仿宋"/>
          <w:b/>
          <w:sz w:val="28"/>
          <w:szCs w:val="28"/>
        </w:rPr>
        <w:t>运维</w:t>
      </w:r>
      <w:r w:rsidR="00C2309E">
        <w:rPr>
          <w:rFonts w:ascii="仿宋" w:eastAsia="仿宋" w:hAnsi="仿宋" w:hint="eastAsia"/>
          <w:b/>
          <w:sz w:val="28"/>
          <w:szCs w:val="28"/>
        </w:rPr>
        <w:t>即享有</w:t>
      </w:r>
      <w:r w:rsidR="00C2309E">
        <w:rPr>
          <w:rFonts w:ascii="仿宋" w:eastAsia="仿宋" w:hAnsi="仿宋"/>
          <w:b/>
          <w:sz w:val="28"/>
          <w:szCs w:val="28"/>
        </w:rPr>
        <w:t>继续管理权</w:t>
      </w:r>
      <w:r w:rsidR="00D55BB4">
        <w:rPr>
          <w:rFonts w:ascii="仿宋" w:eastAsia="仿宋" w:hAnsi="仿宋" w:hint="eastAsia"/>
          <w:b/>
          <w:sz w:val="28"/>
          <w:szCs w:val="28"/>
        </w:rPr>
        <w:t>、</w:t>
      </w:r>
      <w:r w:rsidR="00C2309E">
        <w:rPr>
          <w:rFonts w:ascii="仿宋" w:eastAsia="仿宋" w:hAnsi="仿宋"/>
          <w:b/>
          <w:sz w:val="28"/>
          <w:szCs w:val="28"/>
        </w:rPr>
        <w:t>后续相关的经济利益</w:t>
      </w:r>
      <w:r w:rsidR="00C2309E">
        <w:rPr>
          <w:rFonts w:ascii="仿宋" w:eastAsia="仿宋" w:hAnsi="仿宋" w:hint="eastAsia"/>
          <w:b/>
          <w:sz w:val="28"/>
          <w:szCs w:val="28"/>
        </w:rPr>
        <w:t>未</w:t>
      </w:r>
      <w:r w:rsidR="00C2309E">
        <w:rPr>
          <w:rFonts w:ascii="仿宋" w:eastAsia="仿宋" w:hAnsi="仿宋"/>
          <w:b/>
          <w:sz w:val="28"/>
          <w:szCs w:val="28"/>
        </w:rPr>
        <w:t>能</w:t>
      </w:r>
      <w:r w:rsidR="00C2309E">
        <w:rPr>
          <w:rFonts w:ascii="仿宋" w:eastAsia="仿宋" w:hAnsi="仿宋" w:hint="eastAsia"/>
          <w:b/>
          <w:sz w:val="28"/>
          <w:szCs w:val="28"/>
        </w:rPr>
        <w:t>流入</w:t>
      </w:r>
      <w:r w:rsidR="00C2309E">
        <w:rPr>
          <w:rFonts w:ascii="仿宋" w:eastAsia="仿宋" w:hAnsi="仿宋"/>
          <w:b/>
          <w:sz w:val="28"/>
          <w:szCs w:val="28"/>
        </w:rPr>
        <w:t>企业的情况下，在</w:t>
      </w:r>
      <w:r w:rsidR="00C2309E">
        <w:rPr>
          <w:rFonts w:ascii="仿宋" w:eastAsia="仿宋" w:hAnsi="仿宋" w:hint="eastAsia"/>
          <w:b/>
          <w:sz w:val="28"/>
          <w:szCs w:val="28"/>
        </w:rPr>
        <w:t>2016年</w:t>
      </w:r>
      <w:r w:rsidR="00F97156">
        <w:rPr>
          <w:rFonts w:ascii="仿宋" w:eastAsia="仿宋" w:hAnsi="仿宋" w:hint="eastAsia"/>
          <w:b/>
          <w:sz w:val="28"/>
          <w:szCs w:val="28"/>
        </w:rPr>
        <w:t>即</w:t>
      </w:r>
      <w:r w:rsidR="00F97156">
        <w:rPr>
          <w:rFonts w:ascii="仿宋" w:eastAsia="仿宋" w:hAnsi="仿宋"/>
          <w:b/>
          <w:sz w:val="28"/>
          <w:szCs w:val="28"/>
        </w:rPr>
        <w:t>确认收入</w:t>
      </w:r>
      <w:r w:rsidR="00F97156">
        <w:rPr>
          <w:rFonts w:ascii="仿宋" w:eastAsia="仿宋" w:hAnsi="仿宋" w:hint="eastAsia"/>
          <w:b/>
          <w:sz w:val="28"/>
          <w:szCs w:val="28"/>
        </w:rPr>
        <w:t>是否</w:t>
      </w:r>
      <w:r w:rsidR="00616806">
        <w:rPr>
          <w:rFonts w:ascii="仿宋" w:eastAsia="仿宋" w:hAnsi="仿宋"/>
          <w:b/>
          <w:sz w:val="28"/>
          <w:szCs w:val="28"/>
        </w:rPr>
        <w:t>违反会计准则的规定，是否存在提前确认收入</w:t>
      </w:r>
      <w:r w:rsidR="00616806">
        <w:rPr>
          <w:rFonts w:ascii="仿宋" w:eastAsia="仿宋" w:hAnsi="仿宋" w:hint="eastAsia"/>
          <w:b/>
          <w:sz w:val="28"/>
          <w:szCs w:val="28"/>
        </w:rPr>
        <w:t>、</w:t>
      </w:r>
      <w:r w:rsidR="00F97156">
        <w:rPr>
          <w:rFonts w:ascii="仿宋" w:eastAsia="仿宋" w:hAnsi="仿宋"/>
          <w:b/>
          <w:sz w:val="28"/>
          <w:szCs w:val="28"/>
        </w:rPr>
        <w:t>虚增收入的情况</w:t>
      </w:r>
      <w:r w:rsidR="002A6406">
        <w:rPr>
          <w:rFonts w:ascii="仿宋" w:eastAsia="仿宋" w:hAnsi="仿宋" w:hint="eastAsia"/>
          <w:b/>
          <w:sz w:val="28"/>
          <w:szCs w:val="28"/>
        </w:rPr>
        <w:t>；</w:t>
      </w:r>
    </w:p>
    <w:p w14:paraId="776ED1B2" w14:textId="343BB474" w:rsidR="00957E92" w:rsidRDefault="00957E92" w:rsidP="00616806">
      <w:pPr>
        <w:ind w:firstLineChars="200" w:firstLine="562"/>
        <w:rPr>
          <w:rFonts w:ascii="仿宋" w:eastAsia="仿宋" w:hAnsi="仿宋"/>
          <w:b/>
          <w:sz w:val="28"/>
          <w:szCs w:val="28"/>
        </w:rPr>
      </w:pPr>
      <w:r>
        <w:rPr>
          <w:rFonts w:ascii="仿宋" w:eastAsia="仿宋" w:hAnsi="仿宋" w:cs="Times New Roman" w:hint="eastAsia"/>
          <w:b/>
          <w:sz w:val="28"/>
          <w:szCs w:val="28"/>
        </w:rPr>
        <w:t>请主办券商</w:t>
      </w:r>
      <w:r w:rsidR="00F40134">
        <w:rPr>
          <w:rFonts w:ascii="仿宋" w:eastAsia="仿宋" w:hAnsi="仿宋" w:cs="Times New Roman" w:hint="eastAsia"/>
          <w:b/>
          <w:sz w:val="28"/>
          <w:szCs w:val="28"/>
        </w:rPr>
        <w:t>及分豆</w:t>
      </w:r>
      <w:r w:rsidR="00F40134" w:rsidRPr="00754BA4">
        <w:rPr>
          <w:rFonts w:ascii="仿宋" w:eastAsia="仿宋" w:hAnsi="仿宋" w:cs="Times New Roman" w:hint="eastAsia"/>
          <w:b/>
          <w:sz w:val="28"/>
          <w:szCs w:val="28"/>
        </w:rPr>
        <w:t>教育2016年</w:t>
      </w:r>
      <w:r w:rsidR="00F40134" w:rsidRPr="00754BA4">
        <w:rPr>
          <w:rFonts w:ascii="仿宋" w:eastAsia="仿宋" w:hAnsi="仿宋" w:cs="Times New Roman"/>
          <w:b/>
          <w:sz w:val="28"/>
          <w:szCs w:val="28"/>
        </w:rPr>
        <w:t>年审会所</w:t>
      </w:r>
      <w:r w:rsidR="00F40134" w:rsidRPr="00957E92">
        <w:rPr>
          <w:rFonts w:ascii="仿宋" w:eastAsia="仿宋" w:hAnsi="仿宋" w:cs="Times New Roman" w:hint="eastAsia"/>
          <w:b/>
          <w:sz w:val="28"/>
          <w:szCs w:val="28"/>
        </w:rPr>
        <w:t>中兴财光华会计师事务所（特殊普通合伙）</w:t>
      </w:r>
      <w:r w:rsidR="00C2309E">
        <w:rPr>
          <w:rFonts w:ascii="仿宋" w:eastAsia="仿宋" w:hAnsi="仿宋" w:hint="eastAsia"/>
          <w:b/>
          <w:sz w:val="28"/>
          <w:szCs w:val="28"/>
        </w:rPr>
        <w:t>结</w:t>
      </w:r>
      <w:r w:rsidR="00C2309E">
        <w:rPr>
          <w:rFonts w:ascii="仿宋" w:eastAsia="仿宋" w:hAnsi="仿宋"/>
          <w:b/>
          <w:sz w:val="28"/>
          <w:szCs w:val="28"/>
        </w:rPr>
        <w:t>合收入准则的规定</w:t>
      </w:r>
      <w:r w:rsidR="00C2309E">
        <w:rPr>
          <w:rFonts w:ascii="仿宋" w:eastAsia="仿宋" w:hAnsi="仿宋" w:hint="eastAsia"/>
          <w:b/>
          <w:sz w:val="28"/>
          <w:szCs w:val="28"/>
        </w:rPr>
        <w:t>说明</w:t>
      </w:r>
      <w:r w:rsidR="00C2309E">
        <w:rPr>
          <w:rFonts w:ascii="仿宋" w:eastAsia="仿宋" w:hAnsi="仿宋"/>
          <w:b/>
          <w:sz w:val="28"/>
          <w:szCs w:val="28"/>
        </w:rPr>
        <w:t>产品需要企业</w:t>
      </w:r>
      <w:r w:rsidR="00C2309E">
        <w:rPr>
          <w:rFonts w:ascii="仿宋" w:eastAsia="仿宋" w:hAnsi="仿宋" w:hint="eastAsia"/>
          <w:b/>
          <w:sz w:val="28"/>
          <w:szCs w:val="28"/>
        </w:rPr>
        <w:t>持续</w:t>
      </w:r>
      <w:r w:rsidR="00C2309E">
        <w:rPr>
          <w:rFonts w:ascii="仿宋" w:eastAsia="仿宋" w:hAnsi="仿宋"/>
          <w:b/>
          <w:sz w:val="28"/>
          <w:szCs w:val="28"/>
        </w:rPr>
        <w:t>运维</w:t>
      </w:r>
      <w:r w:rsidR="00C2309E">
        <w:rPr>
          <w:rFonts w:ascii="仿宋" w:eastAsia="仿宋" w:hAnsi="仿宋" w:hint="eastAsia"/>
          <w:b/>
          <w:sz w:val="28"/>
          <w:szCs w:val="28"/>
        </w:rPr>
        <w:t>即享有</w:t>
      </w:r>
      <w:r w:rsidR="00C2309E">
        <w:rPr>
          <w:rFonts w:ascii="仿宋" w:eastAsia="仿宋" w:hAnsi="仿宋"/>
          <w:b/>
          <w:sz w:val="28"/>
          <w:szCs w:val="28"/>
        </w:rPr>
        <w:t>继续管理权</w:t>
      </w:r>
      <w:r w:rsidR="00D55BB4">
        <w:rPr>
          <w:rFonts w:ascii="仿宋" w:eastAsia="仿宋" w:hAnsi="仿宋" w:hint="eastAsia"/>
          <w:b/>
          <w:sz w:val="28"/>
          <w:szCs w:val="28"/>
        </w:rPr>
        <w:t>、</w:t>
      </w:r>
      <w:r w:rsidR="00C2309E">
        <w:rPr>
          <w:rFonts w:ascii="仿宋" w:eastAsia="仿宋" w:hAnsi="仿宋"/>
          <w:b/>
          <w:sz w:val="28"/>
          <w:szCs w:val="28"/>
        </w:rPr>
        <w:t>后续相关的经济利益</w:t>
      </w:r>
      <w:r w:rsidR="00C2309E">
        <w:rPr>
          <w:rFonts w:ascii="仿宋" w:eastAsia="仿宋" w:hAnsi="仿宋" w:hint="eastAsia"/>
          <w:b/>
          <w:sz w:val="28"/>
          <w:szCs w:val="28"/>
        </w:rPr>
        <w:t>未</w:t>
      </w:r>
      <w:r w:rsidR="00C2309E">
        <w:rPr>
          <w:rFonts w:ascii="仿宋" w:eastAsia="仿宋" w:hAnsi="仿宋"/>
          <w:b/>
          <w:sz w:val="28"/>
          <w:szCs w:val="28"/>
        </w:rPr>
        <w:t>能</w:t>
      </w:r>
      <w:r w:rsidR="00C2309E">
        <w:rPr>
          <w:rFonts w:ascii="仿宋" w:eastAsia="仿宋" w:hAnsi="仿宋" w:hint="eastAsia"/>
          <w:b/>
          <w:sz w:val="28"/>
          <w:szCs w:val="28"/>
        </w:rPr>
        <w:t>流入</w:t>
      </w:r>
      <w:r w:rsidR="00C2309E">
        <w:rPr>
          <w:rFonts w:ascii="仿宋" w:eastAsia="仿宋" w:hAnsi="仿宋"/>
          <w:b/>
          <w:sz w:val="28"/>
          <w:szCs w:val="28"/>
        </w:rPr>
        <w:t>企业的情况下，在</w:t>
      </w:r>
      <w:r w:rsidR="00C2309E">
        <w:rPr>
          <w:rFonts w:ascii="仿宋" w:eastAsia="仿宋" w:hAnsi="仿宋" w:hint="eastAsia"/>
          <w:b/>
          <w:sz w:val="28"/>
          <w:szCs w:val="28"/>
        </w:rPr>
        <w:t>2016年即</w:t>
      </w:r>
      <w:r w:rsidR="00C2309E">
        <w:rPr>
          <w:rFonts w:ascii="仿宋" w:eastAsia="仿宋" w:hAnsi="仿宋"/>
          <w:b/>
          <w:sz w:val="28"/>
          <w:szCs w:val="28"/>
        </w:rPr>
        <w:t>确认收入</w:t>
      </w:r>
      <w:r w:rsidR="00C2309E">
        <w:rPr>
          <w:rFonts w:ascii="仿宋" w:eastAsia="仿宋" w:hAnsi="仿宋" w:hint="eastAsia"/>
          <w:b/>
          <w:sz w:val="28"/>
          <w:szCs w:val="28"/>
        </w:rPr>
        <w:t>是否</w:t>
      </w:r>
      <w:r w:rsidR="00C2309E">
        <w:rPr>
          <w:rFonts w:ascii="仿宋" w:eastAsia="仿宋" w:hAnsi="仿宋"/>
          <w:b/>
          <w:sz w:val="28"/>
          <w:szCs w:val="28"/>
        </w:rPr>
        <w:t>违反会计准则的规定，是否存在提前确认收入</w:t>
      </w:r>
      <w:r w:rsidR="00C2309E">
        <w:rPr>
          <w:rFonts w:ascii="仿宋" w:eastAsia="仿宋" w:hAnsi="仿宋" w:hint="eastAsia"/>
          <w:b/>
          <w:sz w:val="28"/>
          <w:szCs w:val="28"/>
        </w:rPr>
        <w:t>、</w:t>
      </w:r>
      <w:r w:rsidR="00C2309E">
        <w:rPr>
          <w:rFonts w:ascii="仿宋" w:eastAsia="仿宋" w:hAnsi="仿宋"/>
          <w:b/>
          <w:sz w:val="28"/>
          <w:szCs w:val="28"/>
        </w:rPr>
        <w:t>虚增收入的情况。</w:t>
      </w:r>
    </w:p>
    <w:p w14:paraId="718689B9" w14:textId="77777777" w:rsidR="002A6406" w:rsidRPr="00616806" w:rsidRDefault="002A6406" w:rsidP="00616806">
      <w:pPr>
        <w:ind w:firstLineChars="200" w:firstLine="562"/>
        <w:rPr>
          <w:rFonts w:ascii="仿宋" w:eastAsia="仿宋" w:hAnsi="仿宋" w:cs="Times New Roman"/>
          <w:b/>
          <w:sz w:val="28"/>
          <w:szCs w:val="28"/>
        </w:rPr>
      </w:pPr>
    </w:p>
    <w:p w14:paraId="13D9F231" w14:textId="30389E7F" w:rsidR="00791945" w:rsidRDefault="00B858EF" w:rsidP="00791945">
      <w:pPr>
        <w:ind w:firstLineChars="200" w:firstLine="562"/>
        <w:rPr>
          <w:rFonts w:ascii="仿宋" w:eastAsia="仿宋" w:hAnsi="仿宋"/>
          <w:b/>
          <w:sz w:val="28"/>
          <w:szCs w:val="28"/>
        </w:rPr>
      </w:pPr>
      <w:r>
        <w:rPr>
          <w:rFonts w:ascii="仿宋" w:eastAsia="仿宋" w:hAnsi="仿宋"/>
          <w:b/>
          <w:sz w:val="28"/>
          <w:szCs w:val="28"/>
        </w:rPr>
        <w:t>2</w:t>
      </w:r>
      <w:r w:rsidR="002A6406">
        <w:rPr>
          <w:rFonts w:ascii="仿宋" w:eastAsia="仿宋" w:hAnsi="仿宋" w:hint="eastAsia"/>
          <w:b/>
          <w:sz w:val="28"/>
          <w:szCs w:val="28"/>
        </w:rPr>
        <w:t>、</w:t>
      </w:r>
      <w:r w:rsidR="004835EB" w:rsidRPr="004835EB">
        <w:rPr>
          <w:rFonts w:ascii="仿宋" w:eastAsia="仿宋" w:hAnsi="仿宋" w:hint="eastAsia"/>
          <w:b/>
          <w:sz w:val="28"/>
          <w:szCs w:val="28"/>
        </w:rPr>
        <w:t>关于</w:t>
      </w:r>
      <w:r w:rsidR="005B00BA">
        <w:rPr>
          <w:rFonts w:ascii="仿宋" w:eastAsia="仿宋" w:hAnsi="仿宋" w:hint="eastAsia"/>
          <w:b/>
          <w:sz w:val="28"/>
          <w:szCs w:val="28"/>
        </w:rPr>
        <w:t>预付账款</w:t>
      </w:r>
      <w:r>
        <w:rPr>
          <w:rFonts w:ascii="仿宋" w:eastAsia="仿宋" w:hAnsi="仿宋" w:hint="eastAsia"/>
          <w:b/>
          <w:sz w:val="28"/>
          <w:szCs w:val="28"/>
        </w:rPr>
        <w:t>和</w:t>
      </w:r>
      <w:r>
        <w:rPr>
          <w:rFonts w:ascii="仿宋" w:eastAsia="仿宋" w:hAnsi="仿宋"/>
          <w:b/>
          <w:sz w:val="28"/>
          <w:szCs w:val="28"/>
        </w:rPr>
        <w:t>存货</w:t>
      </w:r>
    </w:p>
    <w:p w14:paraId="36B24722" w14:textId="25962A4E" w:rsidR="004321C4" w:rsidRPr="004321C4" w:rsidRDefault="005B00BA" w:rsidP="00683FBF">
      <w:pPr>
        <w:ind w:firstLineChars="200" w:firstLine="560"/>
        <w:rPr>
          <w:rFonts w:ascii="仿宋" w:eastAsia="仿宋" w:hAnsi="仿宋"/>
          <w:sz w:val="28"/>
          <w:szCs w:val="28"/>
        </w:rPr>
      </w:pPr>
      <w:r w:rsidRPr="005B00BA">
        <w:rPr>
          <w:rFonts w:ascii="仿宋" w:eastAsia="仿宋" w:hAnsi="仿宋" w:hint="eastAsia"/>
          <w:sz w:val="28"/>
          <w:szCs w:val="28"/>
        </w:rPr>
        <w:t>公司</w:t>
      </w:r>
      <w:r w:rsidR="00683FBF">
        <w:rPr>
          <w:rFonts w:ascii="仿宋" w:eastAsia="仿宋" w:hAnsi="仿宋" w:hint="eastAsia"/>
          <w:sz w:val="28"/>
          <w:szCs w:val="28"/>
        </w:rPr>
        <w:t>于2016年</w:t>
      </w:r>
      <w:r w:rsidR="00683FBF">
        <w:rPr>
          <w:rFonts w:ascii="仿宋" w:eastAsia="仿宋" w:hAnsi="仿宋"/>
          <w:sz w:val="28"/>
          <w:szCs w:val="28"/>
        </w:rPr>
        <w:t>预付</w:t>
      </w:r>
      <w:r w:rsidR="00683FBF" w:rsidRPr="00683FBF">
        <w:rPr>
          <w:rFonts w:ascii="仿宋" w:eastAsia="仿宋" w:hAnsi="仿宋" w:hint="eastAsia"/>
          <w:sz w:val="28"/>
          <w:szCs w:val="28"/>
        </w:rPr>
        <w:t>得豆科技（北京）有限公司</w:t>
      </w:r>
      <w:r w:rsidR="00683FBF" w:rsidRPr="00683FBF">
        <w:rPr>
          <w:rFonts w:ascii="仿宋" w:eastAsia="仿宋" w:hAnsi="仿宋"/>
          <w:sz w:val="28"/>
          <w:szCs w:val="28"/>
        </w:rPr>
        <w:t>17,974,256.10</w:t>
      </w:r>
      <w:r w:rsidR="00683FBF">
        <w:rPr>
          <w:rFonts w:ascii="仿宋" w:eastAsia="仿宋" w:hAnsi="仿宋" w:hint="eastAsia"/>
          <w:sz w:val="28"/>
          <w:szCs w:val="28"/>
        </w:rPr>
        <w:t>元</w:t>
      </w:r>
      <w:r w:rsidR="00683FBF">
        <w:rPr>
          <w:rFonts w:ascii="仿宋" w:eastAsia="仿宋" w:hAnsi="仿宋"/>
          <w:sz w:val="28"/>
          <w:szCs w:val="28"/>
        </w:rPr>
        <w:t>，</w:t>
      </w:r>
      <w:r w:rsidR="00683FBF">
        <w:rPr>
          <w:rFonts w:ascii="仿宋" w:eastAsia="仿宋" w:hAnsi="仿宋" w:hint="eastAsia"/>
          <w:sz w:val="28"/>
          <w:szCs w:val="28"/>
        </w:rPr>
        <w:t>为</w:t>
      </w:r>
      <w:r w:rsidRPr="005B00BA">
        <w:rPr>
          <w:rFonts w:ascii="仿宋" w:eastAsia="仿宋" w:hAnsi="仿宋" w:hint="eastAsia"/>
          <w:sz w:val="28"/>
          <w:szCs w:val="28"/>
        </w:rPr>
        <w:t>预付</w:t>
      </w:r>
      <w:r w:rsidR="00683FBF" w:rsidRPr="00683FBF">
        <w:rPr>
          <w:rFonts w:ascii="仿宋" w:eastAsia="仿宋" w:hAnsi="仿宋" w:hint="eastAsia"/>
          <w:sz w:val="28"/>
          <w:szCs w:val="28"/>
        </w:rPr>
        <w:t>定制平板电脑</w:t>
      </w:r>
      <w:r w:rsidR="00683FBF">
        <w:rPr>
          <w:rFonts w:ascii="仿宋" w:eastAsia="仿宋" w:hAnsi="仿宋" w:hint="eastAsia"/>
          <w:sz w:val="28"/>
          <w:szCs w:val="28"/>
        </w:rPr>
        <w:t>款项</w:t>
      </w:r>
      <w:r w:rsidR="00683FBF">
        <w:rPr>
          <w:rFonts w:ascii="仿宋" w:eastAsia="仿宋" w:hAnsi="仿宋"/>
          <w:sz w:val="28"/>
          <w:szCs w:val="28"/>
        </w:rPr>
        <w:t>。</w:t>
      </w:r>
      <w:r w:rsidR="00683FBF">
        <w:rPr>
          <w:rFonts w:ascii="仿宋" w:eastAsia="仿宋" w:hAnsi="仿宋" w:hint="eastAsia"/>
          <w:sz w:val="28"/>
          <w:szCs w:val="28"/>
        </w:rPr>
        <w:t>报告期内该</w:t>
      </w:r>
      <w:r w:rsidR="00683FBF">
        <w:rPr>
          <w:rFonts w:ascii="仿宋" w:eastAsia="仿宋" w:hAnsi="仿宋"/>
          <w:sz w:val="28"/>
          <w:szCs w:val="28"/>
        </w:rPr>
        <w:t>订单</w:t>
      </w:r>
      <w:r w:rsidR="00683FBF">
        <w:rPr>
          <w:rFonts w:ascii="仿宋" w:eastAsia="仿宋" w:hAnsi="仿宋" w:hint="eastAsia"/>
          <w:sz w:val="28"/>
          <w:szCs w:val="28"/>
        </w:rPr>
        <w:t>验收</w:t>
      </w:r>
      <w:r w:rsidR="00683FBF">
        <w:rPr>
          <w:rFonts w:ascii="仿宋" w:eastAsia="仿宋" w:hAnsi="仿宋"/>
          <w:sz w:val="28"/>
          <w:szCs w:val="28"/>
        </w:rPr>
        <w:t>入库，</w:t>
      </w:r>
      <w:r w:rsidR="00683FBF">
        <w:rPr>
          <w:rFonts w:ascii="仿宋" w:eastAsia="仿宋" w:hAnsi="仿宋" w:hint="eastAsia"/>
          <w:sz w:val="28"/>
          <w:szCs w:val="28"/>
        </w:rPr>
        <w:t>导致</w:t>
      </w:r>
      <w:r w:rsidR="00683FBF">
        <w:rPr>
          <w:rFonts w:ascii="仿宋" w:eastAsia="仿宋" w:hAnsi="仿宋"/>
          <w:sz w:val="28"/>
          <w:szCs w:val="28"/>
        </w:rPr>
        <w:t>存货大幅增加。</w:t>
      </w:r>
    </w:p>
    <w:p w14:paraId="0CE1BD91" w14:textId="07254728" w:rsidR="00683FBF" w:rsidRDefault="00791945" w:rsidP="003440AB">
      <w:pPr>
        <w:ind w:firstLineChars="200" w:firstLine="562"/>
        <w:rPr>
          <w:rFonts w:ascii="仿宋" w:eastAsia="仿宋" w:hAnsi="仿宋"/>
          <w:b/>
          <w:sz w:val="28"/>
          <w:szCs w:val="28"/>
        </w:rPr>
      </w:pPr>
      <w:r w:rsidRPr="00FD2E5E">
        <w:rPr>
          <w:rFonts w:ascii="仿宋" w:eastAsia="仿宋" w:hAnsi="仿宋" w:hint="eastAsia"/>
          <w:b/>
          <w:sz w:val="28"/>
          <w:szCs w:val="28"/>
        </w:rPr>
        <w:t>请你</w:t>
      </w:r>
      <w:r w:rsidRPr="00FD2E5E">
        <w:rPr>
          <w:rFonts w:ascii="仿宋" w:eastAsia="仿宋" w:hAnsi="仿宋"/>
          <w:b/>
          <w:sz w:val="28"/>
          <w:szCs w:val="28"/>
        </w:rPr>
        <w:t>公司说明</w:t>
      </w:r>
      <w:r w:rsidR="002A6406">
        <w:rPr>
          <w:rFonts w:ascii="仿宋" w:eastAsia="仿宋" w:hAnsi="仿宋" w:hint="eastAsia"/>
          <w:b/>
          <w:sz w:val="28"/>
          <w:szCs w:val="28"/>
        </w:rPr>
        <w:t>：</w:t>
      </w:r>
    </w:p>
    <w:p w14:paraId="456E0D7B" w14:textId="73FB9290" w:rsidR="00683FBF" w:rsidRDefault="00683FBF" w:rsidP="003440AB">
      <w:pPr>
        <w:ind w:firstLineChars="200" w:firstLine="562"/>
        <w:rPr>
          <w:rFonts w:ascii="仿宋" w:eastAsia="仿宋" w:hAnsi="仿宋"/>
          <w:b/>
          <w:sz w:val="28"/>
          <w:szCs w:val="28"/>
        </w:rPr>
      </w:pPr>
      <w:r>
        <w:rPr>
          <w:rFonts w:ascii="仿宋" w:eastAsia="仿宋" w:hAnsi="仿宋" w:hint="eastAsia"/>
          <w:b/>
          <w:sz w:val="28"/>
          <w:szCs w:val="28"/>
        </w:rPr>
        <w:t>（1）</w:t>
      </w:r>
      <w:r w:rsidR="00C52CF6" w:rsidRPr="00C52CF6">
        <w:rPr>
          <w:rFonts w:ascii="仿宋" w:eastAsia="仿宋" w:hAnsi="仿宋" w:hint="eastAsia"/>
          <w:b/>
          <w:sz w:val="28"/>
          <w:szCs w:val="28"/>
        </w:rPr>
        <w:t>得豆科技（北京）有限公司2016年</w:t>
      </w:r>
      <w:r w:rsidR="00C52CF6" w:rsidRPr="00C52CF6">
        <w:rPr>
          <w:rFonts w:ascii="仿宋" w:eastAsia="仿宋" w:hAnsi="仿宋"/>
          <w:b/>
          <w:sz w:val="28"/>
          <w:szCs w:val="28"/>
        </w:rPr>
        <w:t>收到预付款项，直至</w:t>
      </w:r>
      <w:r w:rsidR="00C52CF6" w:rsidRPr="00C52CF6">
        <w:rPr>
          <w:rFonts w:ascii="仿宋" w:eastAsia="仿宋" w:hAnsi="仿宋" w:hint="eastAsia"/>
          <w:b/>
          <w:sz w:val="28"/>
          <w:szCs w:val="28"/>
        </w:rPr>
        <w:lastRenderedPageBreak/>
        <w:t>2018年</w:t>
      </w:r>
      <w:r w:rsidR="00C52CF6" w:rsidRPr="00C52CF6">
        <w:rPr>
          <w:rFonts w:ascii="仿宋" w:eastAsia="仿宋" w:hAnsi="仿宋"/>
          <w:b/>
          <w:sz w:val="28"/>
          <w:szCs w:val="28"/>
        </w:rPr>
        <w:t>上半年才供货的原因；</w:t>
      </w:r>
    </w:p>
    <w:p w14:paraId="42B69C75" w14:textId="73644C55" w:rsidR="00C52CF6" w:rsidRDefault="00683FBF" w:rsidP="003440AB">
      <w:pPr>
        <w:ind w:firstLineChars="200" w:firstLine="562"/>
        <w:rPr>
          <w:rFonts w:ascii="仿宋" w:eastAsia="仿宋" w:hAnsi="仿宋"/>
          <w:b/>
          <w:sz w:val="28"/>
          <w:szCs w:val="28"/>
        </w:rPr>
      </w:pPr>
      <w:r>
        <w:rPr>
          <w:rFonts w:ascii="仿宋" w:eastAsia="仿宋" w:hAnsi="仿宋" w:hint="eastAsia"/>
          <w:b/>
          <w:sz w:val="28"/>
          <w:szCs w:val="28"/>
        </w:rPr>
        <w:t>（2）</w:t>
      </w:r>
      <w:r w:rsidR="00C52CF6">
        <w:rPr>
          <w:rFonts w:ascii="仿宋" w:eastAsia="仿宋" w:hAnsi="仿宋" w:hint="eastAsia"/>
          <w:b/>
          <w:sz w:val="28"/>
          <w:szCs w:val="28"/>
        </w:rPr>
        <w:t>验收入库</w:t>
      </w:r>
      <w:r w:rsidR="00C52CF6">
        <w:rPr>
          <w:rFonts w:ascii="仿宋" w:eastAsia="仿宋" w:hAnsi="仿宋"/>
          <w:b/>
          <w:sz w:val="28"/>
          <w:szCs w:val="28"/>
        </w:rPr>
        <w:t>的平板电脑</w:t>
      </w:r>
      <w:r w:rsidR="00C52CF6">
        <w:rPr>
          <w:rFonts w:ascii="仿宋" w:eastAsia="仿宋" w:hAnsi="仿宋" w:hint="eastAsia"/>
          <w:b/>
          <w:sz w:val="28"/>
          <w:szCs w:val="28"/>
        </w:rPr>
        <w:t>的</w:t>
      </w:r>
      <w:r w:rsidR="00C52CF6">
        <w:rPr>
          <w:rFonts w:ascii="仿宋" w:eastAsia="仿宋" w:hAnsi="仿宋"/>
          <w:b/>
          <w:sz w:val="28"/>
          <w:szCs w:val="28"/>
        </w:rPr>
        <w:t>具体</w:t>
      </w:r>
      <w:r w:rsidR="00C52CF6">
        <w:rPr>
          <w:rFonts w:ascii="仿宋" w:eastAsia="仿宋" w:hAnsi="仿宋" w:hint="eastAsia"/>
          <w:b/>
          <w:sz w:val="28"/>
          <w:szCs w:val="28"/>
        </w:rPr>
        <w:t>情况</w:t>
      </w:r>
      <w:r w:rsidR="00C52CF6">
        <w:rPr>
          <w:rFonts w:ascii="仿宋" w:eastAsia="仿宋" w:hAnsi="仿宋"/>
          <w:b/>
          <w:sz w:val="28"/>
          <w:szCs w:val="28"/>
        </w:rPr>
        <w:t>，以及</w:t>
      </w:r>
      <w:r w:rsidR="00C52CF6">
        <w:rPr>
          <w:rFonts w:ascii="仿宋" w:eastAsia="仿宋" w:hAnsi="仿宋" w:hint="eastAsia"/>
          <w:b/>
          <w:sz w:val="28"/>
          <w:szCs w:val="28"/>
        </w:rPr>
        <w:t>在</w:t>
      </w:r>
      <w:r w:rsidR="00C52CF6">
        <w:rPr>
          <w:rFonts w:ascii="仿宋" w:eastAsia="仿宋" w:hAnsi="仿宋"/>
          <w:b/>
          <w:sz w:val="28"/>
          <w:szCs w:val="28"/>
        </w:rPr>
        <w:t>报告期内</w:t>
      </w:r>
      <w:r w:rsidR="00C52CF6">
        <w:rPr>
          <w:rFonts w:ascii="仿宋" w:eastAsia="仿宋" w:hAnsi="仿宋" w:hint="eastAsia"/>
          <w:b/>
          <w:sz w:val="28"/>
          <w:szCs w:val="28"/>
        </w:rPr>
        <w:t>和</w:t>
      </w:r>
      <w:r w:rsidR="00C52CF6">
        <w:rPr>
          <w:rFonts w:ascii="仿宋" w:eastAsia="仿宋" w:hAnsi="仿宋"/>
          <w:b/>
          <w:sz w:val="28"/>
          <w:szCs w:val="28"/>
        </w:rPr>
        <w:t>报告期后</w:t>
      </w:r>
      <w:r w:rsidR="00C52CF6">
        <w:rPr>
          <w:rFonts w:ascii="仿宋" w:eastAsia="仿宋" w:hAnsi="仿宋" w:hint="eastAsia"/>
          <w:b/>
          <w:sz w:val="28"/>
          <w:szCs w:val="28"/>
        </w:rPr>
        <w:t>的</w:t>
      </w:r>
      <w:r w:rsidR="00C52CF6">
        <w:rPr>
          <w:rFonts w:ascii="仿宋" w:eastAsia="仿宋" w:hAnsi="仿宋"/>
          <w:b/>
          <w:sz w:val="28"/>
          <w:szCs w:val="28"/>
        </w:rPr>
        <w:t>销售情况</w:t>
      </w:r>
      <w:r w:rsidR="00826F25">
        <w:rPr>
          <w:rFonts w:ascii="仿宋" w:eastAsia="仿宋" w:hAnsi="仿宋" w:hint="eastAsia"/>
          <w:b/>
          <w:sz w:val="28"/>
          <w:szCs w:val="28"/>
        </w:rPr>
        <w:t>，库存商品</w:t>
      </w:r>
      <w:r w:rsidR="00826F25">
        <w:rPr>
          <w:rFonts w:ascii="仿宋" w:eastAsia="仿宋" w:hAnsi="仿宋"/>
          <w:b/>
          <w:sz w:val="28"/>
          <w:szCs w:val="28"/>
        </w:rPr>
        <w:t>是否需要计提减值准备</w:t>
      </w:r>
      <w:r w:rsidR="00C52CF6">
        <w:rPr>
          <w:rFonts w:ascii="仿宋" w:eastAsia="仿宋" w:hAnsi="仿宋" w:hint="eastAsia"/>
          <w:b/>
          <w:sz w:val="28"/>
          <w:szCs w:val="28"/>
        </w:rPr>
        <w:t>；</w:t>
      </w:r>
    </w:p>
    <w:p w14:paraId="696A2D54" w14:textId="70ECA835" w:rsidR="00F85E3B" w:rsidRDefault="00C52CF6" w:rsidP="003440AB">
      <w:pPr>
        <w:ind w:firstLineChars="200" w:firstLine="562"/>
        <w:rPr>
          <w:rFonts w:ascii="仿宋" w:eastAsia="仿宋" w:hAnsi="仿宋"/>
          <w:b/>
          <w:sz w:val="28"/>
          <w:szCs w:val="28"/>
        </w:rPr>
      </w:pPr>
      <w:r>
        <w:rPr>
          <w:rFonts w:ascii="仿宋" w:eastAsia="仿宋" w:hAnsi="仿宋" w:hint="eastAsia"/>
          <w:b/>
          <w:sz w:val="28"/>
          <w:szCs w:val="28"/>
        </w:rPr>
        <w:t>（3）公司</w:t>
      </w:r>
      <w:r>
        <w:rPr>
          <w:rFonts w:ascii="仿宋" w:eastAsia="仿宋" w:hAnsi="仿宋"/>
          <w:b/>
          <w:sz w:val="28"/>
          <w:szCs w:val="28"/>
        </w:rPr>
        <w:t>与</w:t>
      </w:r>
      <w:r w:rsidRPr="00C52CF6">
        <w:rPr>
          <w:rFonts w:ascii="仿宋" w:eastAsia="仿宋" w:hAnsi="仿宋" w:hint="eastAsia"/>
          <w:b/>
          <w:sz w:val="28"/>
          <w:szCs w:val="28"/>
        </w:rPr>
        <w:t>得豆科技（北京）有限公司</w:t>
      </w:r>
      <w:r w:rsidR="005B00BA">
        <w:rPr>
          <w:rFonts w:ascii="仿宋" w:eastAsia="仿宋" w:hAnsi="仿宋" w:hint="eastAsia"/>
          <w:b/>
          <w:sz w:val="28"/>
          <w:szCs w:val="28"/>
        </w:rPr>
        <w:t>是否存在关联关系、是否存在资金占用</w:t>
      </w:r>
      <w:r w:rsidR="005B00BA" w:rsidRPr="005B00BA">
        <w:rPr>
          <w:rFonts w:ascii="仿宋" w:eastAsia="仿宋" w:hAnsi="仿宋" w:hint="eastAsia"/>
          <w:b/>
          <w:sz w:val="28"/>
          <w:szCs w:val="28"/>
        </w:rPr>
        <w:t>。</w:t>
      </w:r>
    </w:p>
    <w:p w14:paraId="306AEF07" w14:textId="77777777" w:rsidR="003E3BC6" w:rsidRDefault="003E3BC6" w:rsidP="003E3BC6">
      <w:pPr>
        <w:ind w:firstLineChars="200" w:firstLine="562"/>
        <w:rPr>
          <w:rFonts w:ascii="仿宋" w:eastAsia="仿宋" w:hAnsi="仿宋"/>
          <w:b/>
          <w:sz w:val="28"/>
          <w:szCs w:val="28"/>
        </w:rPr>
      </w:pPr>
    </w:p>
    <w:p w14:paraId="66B4654E" w14:textId="15AF6BB8" w:rsidR="00376816" w:rsidRPr="00576C16" w:rsidRDefault="00376816" w:rsidP="00376816">
      <w:pPr>
        <w:ind w:firstLineChars="200" w:firstLine="560"/>
        <w:jc w:val="left"/>
        <w:rPr>
          <w:rFonts w:ascii="仿宋" w:eastAsia="仿宋" w:hAnsi="仿宋"/>
          <w:sz w:val="28"/>
        </w:rPr>
      </w:pPr>
      <w:r w:rsidRPr="00576C16">
        <w:rPr>
          <w:rFonts w:ascii="仿宋" w:eastAsia="仿宋" w:hAnsi="仿宋" w:hint="eastAsia"/>
          <w:sz w:val="28"/>
        </w:rPr>
        <w:t>请就上述问题做出书面说明，并在</w:t>
      </w:r>
      <w:r w:rsidR="00033377">
        <w:rPr>
          <w:rFonts w:ascii="仿宋" w:eastAsia="仿宋" w:hAnsi="仿宋"/>
          <w:sz w:val="28"/>
        </w:rPr>
        <w:t>12</w:t>
      </w:r>
      <w:r w:rsidRPr="009820A3">
        <w:rPr>
          <w:rFonts w:ascii="仿宋" w:eastAsia="仿宋" w:hAnsi="仿宋" w:hint="eastAsia"/>
          <w:sz w:val="28"/>
        </w:rPr>
        <w:t>月</w:t>
      </w:r>
      <w:r w:rsidR="00CF0C00">
        <w:rPr>
          <w:rFonts w:ascii="仿宋" w:eastAsia="仿宋" w:hAnsi="仿宋" w:hint="eastAsia"/>
          <w:sz w:val="28"/>
        </w:rPr>
        <w:t>20</w:t>
      </w:r>
      <w:bookmarkStart w:id="0" w:name="_GoBack"/>
      <w:bookmarkEnd w:id="0"/>
      <w:r w:rsidRPr="009820A3">
        <w:rPr>
          <w:rFonts w:ascii="仿宋" w:eastAsia="仿宋" w:hAnsi="仿宋" w:hint="eastAsia"/>
          <w:sz w:val="28"/>
        </w:rPr>
        <w:t>日</w:t>
      </w:r>
      <w:r w:rsidRPr="00576C16">
        <w:rPr>
          <w:rFonts w:ascii="仿宋" w:eastAsia="仿宋" w:hAnsi="仿宋" w:hint="eastAsia"/>
          <w:sz w:val="28"/>
        </w:rPr>
        <w:t>前将有关说明材料报送我部（</w:t>
      </w:r>
      <w:r w:rsidRPr="00576C16">
        <w:rPr>
          <w:rFonts w:ascii="仿宋" w:eastAsia="仿宋" w:hAnsi="仿宋"/>
          <w:sz w:val="28"/>
        </w:rPr>
        <w:t>nianbao@neeq.com.cn</w:t>
      </w:r>
      <w:r w:rsidRPr="00576C16">
        <w:rPr>
          <w:rFonts w:ascii="仿宋" w:eastAsia="仿宋" w:hAnsi="仿宋" w:hint="eastAsia"/>
          <w:sz w:val="28"/>
        </w:rPr>
        <w:t>），同时</w:t>
      </w:r>
      <w:r w:rsidRPr="00576C16">
        <w:rPr>
          <w:rFonts w:ascii="仿宋" w:eastAsia="仿宋" w:hAnsi="仿宋" w:hint="eastAsia"/>
          <w:sz w:val="28"/>
          <w:szCs w:val="28"/>
        </w:rPr>
        <w:t>抄送主办券商</w:t>
      </w:r>
      <w:r w:rsidRPr="00576C16">
        <w:rPr>
          <w:rFonts w:ascii="仿宋" w:eastAsia="仿宋" w:hAnsi="仿宋" w:hint="eastAsia"/>
          <w:sz w:val="28"/>
        </w:rPr>
        <w:t>；如披露内容存在错误，请及时更正。</w:t>
      </w:r>
    </w:p>
    <w:p w14:paraId="319F58EC" w14:textId="77777777" w:rsidR="00376816" w:rsidRPr="00576C16" w:rsidRDefault="00376816" w:rsidP="00376816">
      <w:pPr>
        <w:topLinePunct/>
        <w:ind w:firstLineChars="200" w:firstLine="560"/>
        <w:jc w:val="left"/>
        <w:rPr>
          <w:rFonts w:ascii="仿宋" w:eastAsia="仿宋" w:hAnsi="仿宋"/>
          <w:sz w:val="28"/>
        </w:rPr>
      </w:pPr>
      <w:r w:rsidRPr="00576C16">
        <w:rPr>
          <w:rFonts w:ascii="仿宋" w:eastAsia="仿宋" w:hAnsi="仿宋" w:hint="eastAsia"/>
          <w:sz w:val="28"/>
        </w:rPr>
        <w:t xml:space="preserve">特此函告。                                                          </w:t>
      </w:r>
    </w:p>
    <w:p w14:paraId="49232BAD" w14:textId="191066BE" w:rsidR="00376816" w:rsidRPr="00576C16" w:rsidRDefault="00376816" w:rsidP="00376816">
      <w:pPr>
        <w:topLinePunct/>
        <w:ind w:rightChars="12" w:right="25" w:firstLine="538"/>
        <w:jc w:val="right"/>
        <w:rPr>
          <w:rFonts w:ascii="仿宋" w:eastAsia="仿宋" w:hAnsi="仿宋"/>
          <w:sz w:val="28"/>
        </w:rPr>
      </w:pPr>
      <w:r w:rsidRPr="00576C16">
        <w:rPr>
          <w:rFonts w:ascii="仿宋" w:eastAsia="仿宋" w:hAnsi="仿宋" w:hint="eastAsia"/>
          <w:sz w:val="28"/>
        </w:rPr>
        <w:t xml:space="preserve">                              </w:t>
      </w:r>
      <w:r w:rsidR="002A6406">
        <w:rPr>
          <w:rFonts w:ascii="仿宋" w:eastAsia="仿宋" w:hAnsi="仿宋" w:hint="eastAsia"/>
          <w:sz w:val="28"/>
        </w:rPr>
        <w:t>公司监管</w:t>
      </w:r>
      <w:r w:rsidRPr="00576C16">
        <w:rPr>
          <w:rFonts w:ascii="仿宋" w:eastAsia="仿宋" w:hAnsi="仿宋" w:hint="eastAsia"/>
          <w:sz w:val="28"/>
        </w:rPr>
        <w:t>部</w:t>
      </w:r>
    </w:p>
    <w:p w14:paraId="654F72CC" w14:textId="2EB5060D" w:rsidR="00376816" w:rsidRPr="009820A3" w:rsidRDefault="00376816" w:rsidP="00C02F26">
      <w:pPr>
        <w:wordWrap w:val="0"/>
        <w:jc w:val="right"/>
        <w:rPr>
          <w:rFonts w:ascii="仿宋" w:eastAsia="仿宋" w:hAnsi="仿宋"/>
          <w:sz w:val="28"/>
        </w:rPr>
      </w:pPr>
      <w:r w:rsidRPr="00576C16">
        <w:rPr>
          <w:rFonts w:ascii="仿宋" w:eastAsia="仿宋" w:hAnsi="仿宋" w:hint="eastAsia"/>
          <w:sz w:val="28"/>
        </w:rPr>
        <w:tab/>
      </w:r>
      <w:r w:rsidRPr="00576C16">
        <w:rPr>
          <w:rFonts w:ascii="仿宋" w:eastAsia="仿宋" w:hAnsi="仿宋" w:hint="eastAsia"/>
          <w:sz w:val="28"/>
        </w:rPr>
        <w:tab/>
      </w:r>
      <w:r w:rsidRPr="00576C16">
        <w:rPr>
          <w:rFonts w:ascii="仿宋" w:eastAsia="仿宋" w:hAnsi="仿宋" w:hint="eastAsia"/>
          <w:sz w:val="28"/>
        </w:rPr>
        <w:tab/>
      </w:r>
      <w:r w:rsidRPr="00576C16">
        <w:rPr>
          <w:rFonts w:ascii="仿宋" w:eastAsia="仿宋" w:hAnsi="仿宋" w:hint="eastAsia"/>
          <w:sz w:val="28"/>
        </w:rPr>
        <w:tab/>
      </w:r>
      <w:r w:rsidRPr="00576C16">
        <w:rPr>
          <w:rFonts w:ascii="仿宋" w:eastAsia="仿宋" w:hAnsi="仿宋" w:hint="eastAsia"/>
          <w:sz w:val="28"/>
        </w:rPr>
        <w:tab/>
      </w:r>
      <w:r w:rsidRPr="00576C16">
        <w:rPr>
          <w:rFonts w:ascii="仿宋" w:eastAsia="仿宋" w:hAnsi="仿宋" w:hint="eastAsia"/>
          <w:sz w:val="28"/>
        </w:rPr>
        <w:tab/>
      </w:r>
      <w:r w:rsidRPr="00576C16">
        <w:rPr>
          <w:rFonts w:ascii="仿宋" w:eastAsia="仿宋" w:hAnsi="仿宋" w:hint="eastAsia"/>
          <w:sz w:val="28"/>
        </w:rPr>
        <w:tab/>
        <w:t xml:space="preserve">  </w:t>
      </w:r>
      <w:r w:rsidRPr="00576C16">
        <w:rPr>
          <w:rFonts w:ascii="仿宋" w:eastAsia="仿宋" w:hAnsi="仿宋"/>
          <w:sz w:val="28"/>
        </w:rPr>
        <w:t>201</w:t>
      </w:r>
      <w:r w:rsidR="007E2212">
        <w:rPr>
          <w:rFonts w:ascii="仿宋" w:eastAsia="仿宋" w:hAnsi="仿宋"/>
          <w:sz w:val="28"/>
        </w:rPr>
        <w:t>8</w:t>
      </w:r>
      <w:r w:rsidRPr="00A345F7">
        <w:rPr>
          <w:rFonts w:ascii="仿宋" w:eastAsia="仿宋" w:hAnsi="仿宋"/>
          <w:sz w:val="28"/>
        </w:rPr>
        <w:t>年</w:t>
      </w:r>
      <w:r w:rsidR="002A6406">
        <w:rPr>
          <w:rFonts w:ascii="仿宋" w:eastAsia="仿宋" w:hAnsi="仿宋"/>
          <w:sz w:val="28"/>
        </w:rPr>
        <w:t>12</w:t>
      </w:r>
      <w:r w:rsidRPr="00790547">
        <w:rPr>
          <w:rFonts w:ascii="仿宋" w:eastAsia="仿宋" w:hAnsi="仿宋"/>
          <w:sz w:val="28"/>
        </w:rPr>
        <w:t>月</w:t>
      </w:r>
      <w:r w:rsidR="00CF0C00">
        <w:rPr>
          <w:rFonts w:ascii="仿宋" w:eastAsia="仿宋" w:hAnsi="仿宋" w:hint="eastAsia"/>
          <w:sz w:val="28"/>
        </w:rPr>
        <w:t>10</w:t>
      </w:r>
      <w:r w:rsidRPr="009820A3">
        <w:rPr>
          <w:rFonts w:ascii="仿宋" w:eastAsia="仿宋" w:hAnsi="仿宋"/>
          <w:sz w:val="28"/>
        </w:rPr>
        <w:t>日</w:t>
      </w:r>
    </w:p>
    <w:sectPr w:rsidR="00376816" w:rsidRPr="009820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45E3D" w14:textId="77777777" w:rsidR="00EF0216" w:rsidRDefault="00EF0216" w:rsidP="00A345F7">
      <w:r>
        <w:separator/>
      </w:r>
    </w:p>
  </w:endnote>
  <w:endnote w:type="continuationSeparator" w:id="0">
    <w:p w14:paraId="2411CAB8" w14:textId="77777777" w:rsidR="00EF0216" w:rsidRDefault="00EF0216" w:rsidP="00A3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B8618" w14:textId="77777777" w:rsidR="00EF0216" w:rsidRDefault="00EF0216" w:rsidP="00A345F7">
      <w:r>
        <w:separator/>
      </w:r>
    </w:p>
  </w:footnote>
  <w:footnote w:type="continuationSeparator" w:id="0">
    <w:p w14:paraId="7AEFD998" w14:textId="77777777" w:rsidR="00EF0216" w:rsidRDefault="00EF0216" w:rsidP="00A34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AB6"/>
    <w:multiLevelType w:val="hybridMultilevel"/>
    <w:tmpl w:val="6BFC13CA"/>
    <w:lvl w:ilvl="0" w:tplc="F29AC7A4">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2FDB198D"/>
    <w:multiLevelType w:val="hybridMultilevel"/>
    <w:tmpl w:val="C00AD76E"/>
    <w:lvl w:ilvl="0" w:tplc="4844E1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9C0386"/>
    <w:multiLevelType w:val="hybridMultilevel"/>
    <w:tmpl w:val="0FCEAFCE"/>
    <w:lvl w:ilvl="0" w:tplc="31F26646">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6413756C"/>
    <w:multiLevelType w:val="hybridMultilevel"/>
    <w:tmpl w:val="5D6C5C18"/>
    <w:lvl w:ilvl="0" w:tplc="CB565C40">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15:restartNumberingAfterBreak="0">
    <w:nsid w:val="697759DF"/>
    <w:multiLevelType w:val="hybridMultilevel"/>
    <w:tmpl w:val="CAB28D88"/>
    <w:lvl w:ilvl="0" w:tplc="E778838A">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15:restartNumberingAfterBreak="0">
    <w:nsid w:val="6CB80A7B"/>
    <w:multiLevelType w:val="hybridMultilevel"/>
    <w:tmpl w:val="BD16ACC8"/>
    <w:lvl w:ilvl="0" w:tplc="551457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38"/>
    <w:rsid w:val="000162F8"/>
    <w:rsid w:val="00025CB1"/>
    <w:rsid w:val="000269D7"/>
    <w:rsid w:val="00033377"/>
    <w:rsid w:val="00042AD9"/>
    <w:rsid w:val="00066B29"/>
    <w:rsid w:val="000767D5"/>
    <w:rsid w:val="000C1E64"/>
    <w:rsid w:val="000D2740"/>
    <w:rsid w:val="000D7F9B"/>
    <w:rsid w:val="000E0FB3"/>
    <w:rsid w:val="000F5E4B"/>
    <w:rsid w:val="001014E2"/>
    <w:rsid w:val="001826DC"/>
    <w:rsid w:val="001909DD"/>
    <w:rsid w:val="0019473E"/>
    <w:rsid w:val="001B2275"/>
    <w:rsid w:val="001C04BF"/>
    <w:rsid w:val="001C7945"/>
    <w:rsid w:val="001E08EF"/>
    <w:rsid w:val="001E64D4"/>
    <w:rsid w:val="001F282B"/>
    <w:rsid w:val="001F3455"/>
    <w:rsid w:val="0021626E"/>
    <w:rsid w:val="00216482"/>
    <w:rsid w:val="00222173"/>
    <w:rsid w:val="00265D1A"/>
    <w:rsid w:val="00266941"/>
    <w:rsid w:val="002671A0"/>
    <w:rsid w:val="0027328B"/>
    <w:rsid w:val="00294B89"/>
    <w:rsid w:val="002A03BB"/>
    <w:rsid w:val="002A6406"/>
    <w:rsid w:val="002A6C0D"/>
    <w:rsid w:val="002B20FB"/>
    <w:rsid w:val="002B6F5B"/>
    <w:rsid w:val="002D381F"/>
    <w:rsid w:val="002D3F58"/>
    <w:rsid w:val="002F2052"/>
    <w:rsid w:val="0030164C"/>
    <w:rsid w:val="00303443"/>
    <w:rsid w:val="003200B0"/>
    <w:rsid w:val="00333E36"/>
    <w:rsid w:val="003406AA"/>
    <w:rsid w:val="003440AB"/>
    <w:rsid w:val="00365A5B"/>
    <w:rsid w:val="00376816"/>
    <w:rsid w:val="00380A54"/>
    <w:rsid w:val="0039078B"/>
    <w:rsid w:val="00397582"/>
    <w:rsid w:val="003A4EF9"/>
    <w:rsid w:val="003B101E"/>
    <w:rsid w:val="003D3A20"/>
    <w:rsid w:val="003D5088"/>
    <w:rsid w:val="003D7730"/>
    <w:rsid w:val="003E3BC6"/>
    <w:rsid w:val="003E66A5"/>
    <w:rsid w:val="003F2199"/>
    <w:rsid w:val="00414CD3"/>
    <w:rsid w:val="004235F7"/>
    <w:rsid w:val="004321C4"/>
    <w:rsid w:val="004468FC"/>
    <w:rsid w:val="00456780"/>
    <w:rsid w:val="00465173"/>
    <w:rsid w:val="004656F4"/>
    <w:rsid w:val="00476C79"/>
    <w:rsid w:val="004774C7"/>
    <w:rsid w:val="004835EB"/>
    <w:rsid w:val="00486003"/>
    <w:rsid w:val="004A4219"/>
    <w:rsid w:val="004B0536"/>
    <w:rsid w:val="004C1269"/>
    <w:rsid w:val="004D5038"/>
    <w:rsid w:val="004F11A7"/>
    <w:rsid w:val="00506AAF"/>
    <w:rsid w:val="00506AD7"/>
    <w:rsid w:val="00513263"/>
    <w:rsid w:val="005155FA"/>
    <w:rsid w:val="00515693"/>
    <w:rsid w:val="00515BF8"/>
    <w:rsid w:val="00530D86"/>
    <w:rsid w:val="005426F0"/>
    <w:rsid w:val="005427BB"/>
    <w:rsid w:val="00550AE4"/>
    <w:rsid w:val="00561F42"/>
    <w:rsid w:val="00573B38"/>
    <w:rsid w:val="00587855"/>
    <w:rsid w:val="005906B3"/>
    <w:rsid w:val="00590970"/>
    <w:rsid w:val="00590D0D"/>
    <w:rsid w:val="005B00BA"/>
    <w:rsid w:val="005B10FB"/>
    <w:rsid w:val="005C69B3"/>
    <w:rsid w:val="005E4AA5"/>
    <w:rsid w:val="005F533C"/>
    <w:rsid w:val="00615139"/>
    <w:rsid w:val="00616806"/>
    <w:rsid w:val="006411F5"/>
    <w:rsid w:val="00643102"/>
    <w:rsid w:val="006539A6"/>
    <w:rsid w:val="00683FBF"/>
    <w:rsid w:val="0069193A"/>
    <w:rsid w:val="0069217A"/>
    <w:rsid w:val="006A475E"/>
    <w:rsid w:val="006B0822"/>
    <w:rsid w:val="00711A35"/>
    <w:rsid w:val="00720048"/>
    <w:rsid w:val="007258B6"/>
    <w:rsid w:val="00735EE3"/>
    <w:rsid w:val="00750BEA"/>
    <w:rsid w:val="00770368"/>
    <w:rsid w:val="00770390"/>
    <w:rsid w:val="00775D8B"/>
    <w:rsid w:val="00784F56"/>
    <w:rsid w:val="00790547"/>
    <w:rsid w:val="00791945"/>
    <w:rsid w:val="007A53B0"/>
    <w:rsid w:val="007C6340"/>
    <w:rsid w:val="007E1404"/>
    <w:rsid w:val="007E2212"/>
    <w:rsid w:val="007E4028"/>
    <w:rsid w:val="007F2DF1"/>
    <w:rsid w:val="007F3CD1"/>
    <w:rsid w:val="008247E9"/>
    <w:rsid w:val="00826F25"/>
    <w:rsid w:val="00853405"/>
    <w:rsid w:val="00867663"/>
    <w:rsid w:val="008753DB"/>
    <w:rsid w:val="008773D2"/>
    <w:rsid w:val="0089036B"/>
    <w:rsid w:val="008A16A1"/>
    <w:rsid w:val="008B332A"/>
    <w:rsid w:val="008B55AF"/>
    <w:rsid w:val="008C4234"/>
    <w:rsid w:val="00942A75"/>
    <w:rsid w:val="009477F5"/>
    <w:rsid w:val="0095025B"/>
    <w:rsid w:val="00957E92"/>
    <w:rsid w:val="00982DAE"/>
    <w:rsid w:val="00984740"/>
    <w:rsid w:val="009932F9"/>
    <w:rsid w:val="009934EF"/>
    <w:rsid w:val="009A504C"/>
    <w:rsid w:val="009C19AC"/>
    <w:rsid w:val="009C749A"/>
    <w:rsid w:val="00A12FB3"/>
    <w:rsid w:val="00A226ED"/>
    <w:rsid w:val="00A26F1B"/>
    <w:rsid w:val="00A333BF"/>
    <w:rsid w:val="00A345F7"/>
    <w:rsid w:val="00A53439"/>
    <w:rsid w:val="00A61C1C"/>
    <w:rsid w:val="00A67D0B"/>
    <w:rsid w:val="00A67D5A"/>
    <w:rsid w:val="00A87356"/>
    <w:rsid w:val="00B4496D"/>
    <w:rsid w:val="00B7541F"/>
    <w:rsid w:val="00B858EF"/>
    <w:rsid w:val="00B97A2C"/>
    <w:rsid w:val="00BD30F0"/>
    <w:rsid w:val="00BE13A2"/>
    <w:rsid w:val="00BE5BA0"/>
    <w:rsid w:val="00BF10C3"/>
    <w:rsid w:val="00BF57AD"/>
    <w:rsid w:val="00C02F26"/>
    <w:rsid w:val="00C2309E"/>
    <w:rsid w:val="00C250C7"/>
    <w:rsid w:val="00C3035F"/>
    <w:rsid w:val="00C52CF6"/>
    <w:rsid w:val="00C60C0A"/>
    <w:rsid w:val="00C9062D"/>
    <w:rsid w:val="00C95DB0"/>
    <w:rsid w:val="00CA34D5"/>
    <w:rsid w:val="00CA632E"/>
    <w:rsid w:val="00CD1D43"/>
    <w:rsid w:val="00CF0C00"/>
    <w:rsid w:val="00CF73B8"/>
    <w:rsid w:val="00D05F01"/>
    <w:rsid w:val="00D32C15"/>
    <w:rsid w:val="00D55BB4"/>
    <w:rsid w:val="00D817BE"/>
    <w:rsid w:val="00D85B3E"/>
    <w:rsid w:val="00D950EF"/>
    <w:rsid w:val="00DA0B49"/>
    <w:rsid w:val="00DA5492"/>
    <w:rsid w:val="00DB4BCA"/>
    <w:rsid w:val="00DC224B"/>
    <w:rsid w:val="00DD2F2A"/>
    <w:rsid w:val="00E11998"/>
    <w:rsid w:val="00E149E8"/>
    <w:rsid w:val="00E2025C"/>
    <w:rsid w:val="00E2410F"/>
    <w:rsid w:val="00E26EB6"/>
    <w:rsid w:val="00E45D92"/>
    <w:rsid w:val="00E53A7E"/>
    <w:rsid w:val="00ED4481"/>
    <w:rsid w:val="00ED5775"/>
    <w:rsid w:val="00EF0216"/>
    <w:rsid w:val="00EF4D39"/>
    <w:rsid w:val="00EF5299"/>
    <w:rsid w:val="00F013B4"/>
    <w:rsid w:val="00F16BA5"/>
    <w:rsid w:val="00F23A1D"/>
    <w:rsid w:val="00F40134"/>
    <w:rsid w:val="00F403C0"/>
    <w:rsid w:val="00F501DA"/>
    <w:rsid w:val="00F51E38"/>
    <w:rsid w:val="00F54B33"/>
    <w:rsid w:val="00F626A7"/>
    <w:rsid w:val="00F82422"/>
    <w:rsid w:val="00F85E3B"/>
    <w:rsid w:val="00F97156"/>
    <w:rsid w:val="00FA4380"/>
    <w:rsid w:val="00FD2E5E"/>
    <w:rsid w:val="00FE12A7"/>
    <w:rsid w:val="00FF5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2A219"/>
  <w15:docId w15:val="{DE2FCA1B-59AE-442D-9EE3-EC933B0D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E5E"/>
    <w:pPr>
      <w:ind w:firstLineChars="200" w:firstLine="420"/>
    </w:pPr>
  </w:style>
  <w:style w:type="paragraph" w:styleId="a4">
    <w:name w:val="header"/>
    <w:basedOn w:val="a"/>
    <w:link w:val="Char"/>
    <w:uiPriority w:val="99"/>
    <w:unhideWhenUsed/>
    <w:rsid w:val="00A34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45F7"/>
    <w:rPr>
      <w:sz w:val="18"/>
      <w:szCs w:val="18"/>
    </w:rPr>
  </w:style>
  <w:style w:type="paragraph" w:styleId="a5">
    <w:name w:val="footer"/>
    <w:basedOn w:val="a"/>
    <w:link w:val="Char0"/>
    <w:uiPriority w:val="99"/>
    <w:unhideWhenUsed/>
    <w:rsid w:val="00A345F7"/>
    <w:pPr>
      <w:tabs>
        <w:tab w:val="center" w:pos="4153"/>
        <w:tab w:val="right" w:pos="8306"/>
      </w:tabs>
      <w:snapToGrid w:val="0"/>
      <w:jc w:val="left"/>
    </w:pPr>
    <w:rPr>
      <w:sz w:val="18"/>
      <w:szCs w:val="18"/>
    </w:rPr>
  </w:style>
  <w:style w:type="character" w:customStyle="1" w:styleId="Char0">
    <w:name w:val="页脚 Char"/>
    <w:basedOn w:val="a0"/>
    <w:link w:val="a5"/>
    <w:uiPriority w:val="99"/>
    <w:rsid w:val="00A345F7"/>
    <w:rPr>
      <w:sz w:val="18"/>
      <w:szCs w:val="18"/>
    </w:rPr>
  </w:style>
  <w:style w:type="character" w:styleId="a6">
    <w:name w:val="annotation reference"/>
    <w:basedOn w:val="a0"/>
    <w:uiPriority w:val="99"/>
    <w:semiHidden/>
    <w:unhideWhenUsed/>
    <w:rsid w:val="003200B0"/>
    <w:rPr>
      <w:sz w:val="21"/>
      <w:szCs w:val="21"/>
    </w:rPr>
  </w:style>
  <w:style w:type="paragraph" w:styleId="a7">
    <w:name w:val="annotation text"/>
    <w:basedOn w:val="a"/>
    <w:link w:val="Char1"/>
    <w:uiPriority w:val="99"/>
    <w:semiHidden/>
    <w:unhideWhenUsed/>
    <w:rsid w:val="003200B0"/>
    <w:pPr>
      <w:jc w:val="left"/>
    </w:pPr>
  </w:style>
  <w:style w:type="character" w:customStyle="1" w:styleId="Char1">
    <w:name w:val="批注文字 Char"/>
    <w:basedOn w:val="a0"/>
    <w:link w:val="a7"/>
    <w:uiPriority w:val="99"/>
    <w:semiHidden/>
    <w:rsid w:val="003200B0"/>
  </w:style>
  <w:style w:type="paragraph" w:styleId="a8">
    <w:name w:val="annotation subject"/>
    <w:basedOn w:val="a7"/>
    <w:next w:val="a7"/>
    <w:link w:val="Char2"/>
    <w:uiPriority w:val="99"/>
    <w:semiHidden/>
    <w:unhideWhenUsed/>
    <w:rsid w:val="003200B0"/>
    <w:rPr>
      <w:b/>
      <w:bCs/>
    </w:rPr>
  </w:style>
  <w:style w:type="character" w:customStyle="1" w:styleId="Char2">
    <w:name w:val="批注主题 Char"/>
    <w:basedOn w:val="Char1"/>
    <w:link w:val="a8"/>
    <w:uiPriority w:val="99"/>
    <w:semiHidden/>
    <w:rsid w:val="003200B0"/>
    <w:rPr>
      <w:b/>
      <w:bCs/>
    </w:rPr>
  </w:style>
  <w:style w:type="paragraph" w:styleId="a9">
    <w:name w:val="Balloon Text"/>
    <w:basedOn w:val="a"/>
    <w:link w:val="Char3"/>
    <w:uiPriority w:val="99"/>
    <w:semiHidden/>
    <w:unhideWhenUsed/>
    <w:rsid w:val="003200B0"/>
    <w:rPr>
      <w:sz w:val="18"/>
      <w:szCs w:val="18"/>
    </w:rPr>
  </w:style>
  <w:style w:type="character" w:customStyle="1" w:styleId="Char3">
    <w:name w:val="批注框文本 Char"/>
    <w:basedOn w:val="a0"/>
    <w:link w:val="a9"/>
    <w:uiPriority w:val="99"/>
    <w:semiHidden/>
    <w:rsid w:val="003200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865072">
      <w:bodyDiv w:val="1"/>
      <w:marLeft w:val="0"/>
      <w:marRight w:val="0"/>
      <w:marTop w:val="0"/>
      <w:marBottom w:val="0"/>
      <w:divBdr>
        <w:top w:val="none" w:sz="0" w:space="0" w:color="auto"/>
        <w:left w:val="none" w:sz="0" w:space="0" w:color="auto"/>
        <w:bottom w:val="none" w:sz="0" w:space="0" w:color="auto"/>
        <w:right w:val="none" w:sz="0" w:space="0" w:color="auto"/>
      </w:divBdr>
      <w:divsChild>
        <w:div w:id="104472241">
          <w:marLeft w:val="0"/>
          <w:marRight w:val="0"/>
          <w:marTop w:val="0"/>
          <w:marBottom w:val="0"/>
          <w:divBdr>
            <w:top w:val="none" w:sz="0" w:space="0" w:color="auto"/>
            <w:left w:val="none" w:sz="0" w:space="0" w:color="auto"/>
            <w:bottom w:val="none" w:sz="0" w:space="0" w:color="auto"/>
            <w:right w:val="none" w:sz="0" w:space="0" w:color="auto"/>
          </w:divBdr>
          <w:divsChild>
            <w:div w:id="263848707">
              <w:marLeft w:val="-225"/>
              <w:marRight w:val="-225"/>
              <w:marTop w:val="0"/>
              <w:marBottom w:val="0"/>
              <w:divBdr>
                <w:top w:val="none" w:sz="0" w:space="0" w:color="auto"/>
                <w:left w:val="none" w:sz="0" w:space="0" w:color="auto"/>
                <w:bottom w:val="none" w:sz="0" w:space="0" w:color="auto"/>
                <w:right w:val="none" w:sz="0" w:space="0" w:color="auto"/>
              </w:divBdr>
              <w:divsChild>
                <w:div w:id="399984612">
                  <w:marLeft w:val="0"/>
                  <w:marRight w:val="0"/>
                  <w:marTop w:val="0"/>
                  <w:marBottom w:val="0"/>
                  <w:divBdr>
                    <w:top w:val="none" w:sz="0" w:space="0" w:color="auto"/>
                    <w:left w:val="none" w:sz="0" w:space="0" w:color="auto"/>
                    <w:bottom w:val="none" w:sz="0" w:space="0" w:color="auto"/>
                    <w:right w:val="none" w:sz="0" w:space="0" w:color="auto"/>
                  </w:divBdr>
                  <w:divsChild>
                    <w:div w:id="100537206">
                      <w:marLeft w:val="0"/>
                      <w:marRight w:val="0"/>
                      <w:marTop w:val="0"/>
                      <w:marBottom w:val="0"/>
                      <w:divBdr>
                        <w:top w:val="single" w:sz="6" w:space="0" w:color="EAEDF4"/>
                        <w:left w:val="single" w:sz="6" w:space="0" w:color="EAEDF4"/>
                        <w:bottom w:val="single" w:sz="6" w:space="0" w:color="EAEDF4"/>
                        <w:right w:val="single" w:sz="6" w:space="0" w:color="EAEDF4"/>
                      </w:divBdr>
                      <w:divsChild>
                        <w:div w:id="1828352365">
                          <w:marLeft w:val="0"/>
                          <w:marRight w:val="0"/>
                          <w:marTop w:val="0"/>
                          <w:marBottom w:val="0"/>
                          <w:divBdr>
                            <w:top w:val="none" w:sz="0" w:space="0" w:color="auto"/>
                            <w:left w:val="none" w:sz="0" w:space="0" w:color="auto"/>
                            <w:bottom w:val="none" w:sz="0" w:space="0" w:color="auto"/>
                            <w:right w:val="none" w:sz="0" w:space="0" w:color="auto"/>
                          </w:divBdr>
                          <w:divsChild>
                            <w:div w:id="1024017752">
                              <w:marLeft w:val="0"/>
                              <w:marRight w:val="0"/>
                              <w:marTop w:val="0"/>
                              <w:marBottom w:val="225"/>
                              <w:divBdr>
                                <w:top w:val="none" w:sz="0" w:space="0" w:color="auto"/>
                                <w:left w:val="none" w:sz="0" w:space="0" w:color="auto"/>
                                <w:bottom w:val="none" w:sz="0" w:space="0" w:color="auto"/>
                                <w:right w:val="none" w:sz="0" w:space="0" w:color="auto"/>
                              </w:divBdr>
                              <w:divsChild>
                                <w:div w:id="10176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C59C8889564763B313DB67BD2965BA"/>
        <w:category>
          <w:name w:val="常规"/>
          <w:gallery w:val="placeholder"/>
        </w:category>
        <w:types>
          <w:type w:val="bbPlcHdr"/>
        </w:types>
        <w:behaviors>
          <w:behavior w:val="content"/>
        </w:behaviors>
        <w:guid w:val="{9B28D870-E093-4DF7-8F6B-5D25451E7864}"/>
      </w:docPartPr>
      <w:docPartBody>
        <w:p w:rsidR="000A2B5B" w:rsidRDefault="00AC01F3" w:rsidP="00AC01F3">
          <w:pPr>
            <w:pStyle w:val="BEC59C8889564763B313DB67BD2965BA"/>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F3"/>
    <w:rsid w:val="00081306"/>
    <w:rsid w:val="00093A37"/>
    <w:rsid w:val="000A2B5B"/>
    <w:rsid w:val="000C4DCA"/>
    <w:rsid w:val="002134EB"/>
    <w:rsid w:val="00221BCC"/>
    <w:rsid w:val="00280C52"/>
    <w:rsid w:val="00296771"/>
    <w:rsid w:val="003329AB"/>
    <w:rsid w:val="003F2549"/>
    <w:rsid w:val="004062B8"/>
    <w:rsid w:val="004637E1"/>
    <w:rsid w:val="00490A32"/>
    <w:rsid w:val="004B1EA5"/>
    <w:rsid w:val="004D3C29"/>
    <w:rsid w:val="004F25CE"/>
    <w:rsid w:val="00597362"/>
    <w:rsid w:val="005A3D0A"/>
    <w:rsid w:val="005E41C1"/>
    <w:rsid w:val="00640975"/>
    <w:rsid w:val="006417D2"/>
    <w:rsid w:val="00814E8D"/>
    <w:rsid w:val="00851E45"/>
    <w:rsid w:val="008572EC"/>
    <w:rsid w:val="008D20C7"/>
    <w:rsid w:val="009445D1"/>
    <w:rsid w:val="00980058"/>
    <w:rsid w:val="00991E3D"/>
    <w:rsid w:val="00AB36EF"/>
    <w:rsid w:val="00AC01F3"/>
    <w:rsid w:val="00BA40FF"/>
    <w:rsid w:val="00C03C7A"/>
    <w:rsid w:val="00D86AD0"/>
    <w:rsid w:val="00E22EA3"/>
    <w:rsid w:val="00E83B01"/>
    <w:rsid w:val="00EA05F2"/>
    <w:rsid w:val="00EF15AB"/>
    <w:rsid w:val="00F52634"/>
    <w:rsid w:val="00FA16B2"/>
    <w:rsid w:val="00FB1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01F3"/>
  </w:style>
  <w:style w:type="paragraph" w:customStyle="1" w:styleId="BEC59C8889564763B313DB67BD2965BA">
    <w:name w:val="BEC59C8889564763B313DB67BD2965BA"/>
    <w:rsid w:val="00AC01F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3</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王家琪</dc:creator>
  <cp:keywords/>
  <dc:description/>
  <cp:lastModifiedBy>刘艳玲lyl</cp:lastModifiedBy>
  <cp:revision>225</cp:revision>
  <cp:lastPrinted>2018-12-06T07:44:00Z</cp:lastPrinted>
  <dcterms:created xsi:type="dcterms:W3CDTF">2017-08-29T12:55:00Z</dcterms:created>
  <dcterms:modified xsi:type="dcterms:W3CDTF">2018-12-10T08:40:00Z</dcterms:modified>
</cp:coreProperties>
</file>