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C5" w:rsidRDefault="00C650FE" w:rsidP="00C650FE">
      <w:pPr>
        <w:topLinePunct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133010">
        <w:rPr>
          <w:rFonts w:ascii="黑体" w:eastAsia="黑体" w:hAnsi="黑体" w:hint="eastAsia"/>
          <w:b/>
          <w:sz w:val="32"/>
          <w:szCs w:val="32"/>
        </w:rPr>
        <w:t>关于对</w:t>
      </w:r>
      <w:r w:rsidR="002B77EB" w:rsidRPr="002B77EB">
        <w:rPr>
          <w:rFonts w:ascii="黑体" w:eastAsia="黑体" w:hAnsi="黑体" w:hint="eastAsia"/>
          <w:b/>
          <w:sz w:val="32"/>
          <w:szCs w:val="32"/>
        </w:rPr>
        <w:t>衡阳鸿铭科技股份有限公司</w:t>
      </w:r>
      <w:r w:rsidRPr="00133010">
        <w:rPr>
          <w:rFonts w:ascii="黑体" w:eastAsia="黑体" w:hAnsi="黑体" w:hint="eastAsia"/>
          <w:b/>
          <w:sz w:val="32"/>
          <w:szCs w:val="32"/>
        </w:rPr>
        <w:t>的</w:t>
      </w:r>
    </w:p>
    <w:p w:rsidR="00C650FE" w:rsidRPr="00133010" w:rsidRDefault="00C650FE" w:rsidP="00C650FE">
      <w:pPr>
        <w:topLinePunct/>
        <w:jc w:val="center"/>
        <w:rPr>
          <w:rFonts w:ascii="黑体" w:eastAsia="黑体" w:hAnsi="黑体"/>
          <w:b/>
          <w:sz w:val="32"/>
          <w:szCs w:val="32"/>
        </w:rPr>
      </w:pPr>
      <w:r w:rsidRPr="00133010">
        <w:rPr>
          <w:rFonts w:ascii="黑体" w:eastAsia="黑体" w:hAnsi="黑体" w:hint="eastAsia"/>
          <w:b/>
          <w:sz w:val="32"/>
          <w:szCs w:val="32"/>
        </w:rPr>
        <w:t>年报问询函</w:t>
      </w:r>
    </w:p>
    <w:p w:rsidR="00C650FE" w:rsidRDefault="00C650FE" w:rsidP="00C650FE">
      <w:pPr>
        <w:jc w:val="right"/>
        <w:rPr>
          <w:rFonts w:ascii="仿宋" w:eastAsia="仿宋" w:hAnsi="仿宋"/>
          <w:kern w:val="0"/>
          <w:sz w:val="24"/>
        </w:rPr>
      </w:pPr>
      <w:r w:rsidRPr="001566C5">
        <w:rPr>
          <w:rFonts w:ascii="仿宋" w:eastAsia="仿宋" w:hAnsi="仿宋" w:hint="eastAsia"/>
          <w:kern w:val="0"/>
          <w:sz w:val="24"/>
        </w:rPr>
        <w:t>年报问询函【201</w:t>
      </w:r>
      <w:r w:rsidR="005C1EB0">
        <w:rPr>
          <w:rFonts w:ascii="仿宋" w:eastAsia="仿宋" w:hAnsi="仿宋" w:hint="eastAsia"/>
          <w:kern w:val="0"/>
          <w:sz w:val="24"/>
        </w:rPr>
        <w:t>8</w:t>
      </w:r>
      <w:r w:rsidRPr="001566C5">
        <w:rPr>
          <w:rFonts w:ascii="仿宋" w:eastAsia="仿宋" w:hAnsi="仿宋" w:hint="eastAsia"/>
          <w:kern w:val="0"/>
          <w:sz w:val="24"/>
        </w:rPr>
        <w:t>】第</w:t>
      </w:r>
      <w:sdt>
        <w:sdtPr>
          <w:rPr>
            <w:rFonts w:ascii="仿宋" w:eastAsia="仿宋" w:hAnsi="仿宋" w:hint="eastAsia"/>
            <w:kern w:val="0"/>
            <w:sz w:val="24"/>
          </w:rPr>
          <w:alias w:val="正式编号"/>
          <w:tag w:val="FormalCode"/>
          <w:id w:val="33395596"/>
          <w:placeholder>
            <w:docPart w:val="5D4DEAEF87C6427597C2699DA810D5B9"/>
          </w:placeholder>
          <w:dataBinding w:xpath="/root[1]/formalcode[1]" w:storeItemID="{7432FFB7-6D67-404E-844B-D8A63EA52B37}"/>
          <w:text/>
        </w:sdtPr>
        <w:sdtEndPr/>
        <w:sdtContent>
          <w:r w:rsidR="00FA3844">
            <w:rPr>
              <w:rFonts w:ascii="仿宋" w:eastAsia="仿宋" w:hAnsi="仿宋" w:hint="eastAsia"/>
              <w:kern w:val="0"/>
              <w:sz w:val="24"/>
            </w:rPr>
            <w:t>08</w:t>
          </w:r>
          <w:r w:rsidR="009F6A49">
            <w:rPr>
              <w:rFonts w:ascii="仿宋" w:eastAsia="仿宋" w:hAnsi="仿宋" w:hint="eastAsia"/>
              <w:kern w:val="0"/>
              <w:sz w:val="24"/>
            </w:rPr>
            <w:t>4</w:t>
          </w:r>
        </w:sdtContent>
      </w:sdt>
      <w:r w:rsidRPr="001566C5">
        <w:rPr>
          <w:rFonts w:ascii="仿宋" w:eastAsia="仿宋" w:hAnsi="仿宋" w:hint="eastAsia"/>
          <w:kern w:val="0"/>
          <w:sz w:val="24"/>
        </w:rPr>
        <w:t>号</w:t>
      </w:r>
    </w:p>
    <w:p w:rsidR="00424C56" w:rsidRDefault="00424C56" w:rsidP="00C650FE">
      <w:pPr>
        <w:jc w:val="right"/>
        <w:rPr>
          <w:rFonts w:ascii="仿宋" w:eastAsia="仿宋" w:hAnsi="仿宋"/>
          <w:kern w:val="0"/>
          <w:sz w:val="24"/>
        </w:rPr>
      </w:pPr>
    </w:p>
    <w:p w:rsidR="00424C56" w:rsidRPr="00424C56" w:rsidRDefault="00424C56" w:rsidP="00C650FE">
      <w:pPr>
        <w:jc w:val="right"/>
        <w:rPr>
          <w:rFonts w:ascii="仿宋" w:eastAsia="仿宋" w:hAnsi="仿宋"/>
          <w:kern w:val="0"/>
          <w:sz w:val="24"/>
        </w:rPr>
      </w:pPr>
    </w:p>
    <w:p w:rsidR="00C650FE" w:rsidRPr="002A3240" w:rsidRDefault="002B77EB" w:rsidP="00C650FE">
      <w:pPr>
        <w:rPr>
          <w:rFonts w:ascii="仿宋" w:eastAsia="仿宋" w:hAnsi="仿宋"/>
          <w:b/>
          <w:sz w:val="28"/>
        </w:rPr>
      </w:pPr>
      <w:r w:rsidRPr="002B77EB">
        <w:rPr>
          <w:rFonts w:ascii="仿宋" w:eastAsia="仿宋" w:hAnsi="仿宋" w:hint="eastAsia"/>
          <w:b/>
          <w:sz w:val="28"/>
        </w:rPr>
        <w:t>衡阳鸿铭科技股份有限公司</w:t>
      </w:r>
      <w:r w:rsidR="00C650FE">
        <w:rPr>
          <w:rFonts w:ascii="仿宋" w:eastAsia="仿宋" w:hAnsi="仿宋" w:hint="eastAsia"/>
          <w:b/>
          <w:sz w:val="28"/>
        </w:rPr>
        <w:t>（</w:t>
      </w:r>
      <w:r>
        <w:rPr>
          <w:rFonts w:ascii="仿宋" w:eastAsia="仿宋" w:hAnsi="仿宋" w:hint="eastAsia"/>
          <w:b/>
          <w:sz w:val="28"/>
        </w:rPr>
        <w:t>鸿铭科技</w:t>
      </w:r>
      <w:r w:rsidR="00C650FE">
        <w:rPr>
          <w:rFonts w:ascii="仿宋" w:eastAsia="仿宋" w:hAnsi="仿宋" w:hint="eastAsia"/>
          <w:b/>
          <w:sz w:val="28"/>
        </w:rPr>
        <w:t>）</w:t>
      </w:r>
      <w:r w:rsidR="00C650FE" w:rsidRPr="002A3240">
        <w:rPr>
          <w:rFonts w:ascii="仿宋" w:eastAsia="仿宋" w:hAnsi="仿宋" w:hint="eastAsia"/>
          <w:b/>
          <w:sz w:val="28"/>
        </w:rPr>
        <w:t>董事会</w:t>
      </w:r>
      <w:r w:rsidR="00C650FE" w:rsidRPr="00FC7A77">
        <w:rPr>
          <w:rFonts w:ascii="仿宋" w:eastAsia="仿宋" w:hAnsi="仿宋" w:hint="eastAsia"/>
          <w:b/>
          <w:sz w:val="28"/>
        </w:rPr>
        <w:t>：</w:t>
      </w:r>
    </w:p>
    <w:p w:rsidR="00C650FE" w:rsidRPr="0088574A" w:rsidRDefault="00C650FE" w:rsidP="00C650F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60C0F">
        <w:rPr>
          <w:rFonts w:ascii="仿宋" w:eastAsia="仿宋" w:hAnsi="仿宋" w:hint="eastAsia"/>
          <w:sz w:val="28"/>
          <w:szCs w:val="28"/>
        </w:rPr>
        <w:t>我部在挂牌公司年度报告事后审查中关注到以下情况：</w:t>
      </w:r>
    </w:p>
    <w:p w:rsidR="00791293" w:rsidRDefault="005C1F1A" w:rsidP="005C1F1A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FC7A77">
        <w:rPr>
          <w:rFonts w:ascii="仿宋" w:eastAsia="仿宋" w:hAnsi="仿宋" w:cs="Times New Roman" w:hint="eastAsia"/>
          <w:b/>
          <w:sz w:val="28"/>
          <w:szCs w:val="28"/>
        </w:rPr>
        <w:t>1、</w:t>
      </w:r>
      <w:r w:rsidR="004D76A4">
        <w:rPr>
          <w:rFonts w:ascii="仿宋" w:eastAsia="仿宋" w:hAnsi="仿宋" w:cs="Times New Roman" w:hint="eastAsia"/>
          <w:b/>
          <w:sz w:val="28"/>
          <w:szCs w:val="28"/>
        </w:rPr>
        <w:t>关于</w:t>
      </w:r>
      <w:r w:rsidR="002B77EB">
        <w:rPr>
          <w:rFonts w:ascii="仿宋" w:eastAsia="仿宋" w:hAnsi="仿宋" w:cs="Times New Roman" w:hint="eastAsia"/>
          <w:b/>
          <w:sz w:val="28"/>
          <w:szCs w:val="28"/>
        </w:rPr>
        <w:t>董事会人员构成</w:t>
      </w:r>
    </w:p>
    <w:p w:rsidR="006817C5" w:rsidRPr="00755FAF" w:rsidRDefault="00B378CF" w:rsidP="004A1D91">
      <w:pPr>
        <w:autoSpaceDE w:val="0"/>
        <w:autoSpaceDN w:val="0"/>
        <w:adjustRightInd w:val="0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你公司披露的审计报告</w:t>
      </w:r>
      <w:r w:rsidR="00B14336">
        <w:rPr>
          <w:rFonts w:ascii="仿宋" w:eastAsia="仿宋" w:hAnsi="仿宋" w:cs="Times New Roman" w:hint="eastAsia"/>
          <w:sz w:val="28"/>
          <w:szCs w:val="28"/>
        </w:rPr>
        <w:t>其他</w:t>
      </w:r>
      <w:r w:rsidR="00B14336">
        <w:rPr>
          <w:rFonts w:ascii="仿宋" w:eastAsia="仿宋" w:hAnsi="仿宋" w:cs="Times New Roman"/>
          <w:sz w:val="28"/>
          <w:szCs w:val="28"/>
        </w:rPr>
        <w:t>事项段</w:t>
      </w:r>
      <w:r w:rsidR="002B77EB" w:rsidRPr="002B77EB">
        <w:rPr>
          <w:rFonts w:ascii="仿宋" w:eastAsia="仿宋" w:hAnsi="仿宋" w:cs="Times New Roman" w:hint="eastAsia"/>
          <w:sz w:val="28"/>
          <w:szCs w:val="28"/>
        </w:rPr>
        <w:t>显示</w:t>
      </w:r>
      <w:r w:rsidR="008C3533">
        <w:rPr>
          <w:rFonts w:ascii="仿宋" w:eastAsia="仿宋" w:hAnsi="仿宋" w:cs="Times New Roman" w:hint="eastAsia"/>
          <w:sz w:val="28"/>
          <w:szCs w:val="28"/>
        </w:rPr>
        <w:t>：</w:t>
      </w:r>
      <w:r w:rsidR="002B77EB" w:rsidRPr="002B77EB">
        <w:rPr>
          <w:rFonts w:ascii="仿宋" w:eastAsia="仿宋" w:hAnsi="仿宋" w:cs="Times New Roman" w:hint="eastAsia"/>
          <w:sz w:val="28"/>
          <w:szCs w:val="28"/>
        </w:rPr>
        <w:t>“我们提醒财务报表使用者关注：鸿铭科技董事会成员5人，报告期内离职董事3人且截止出具审计报告日无新任董事到任，致使董事会成员低于法定人数从而影响董</w:t>
      </w:r>
      <w:r w:rsidR="00A34C4E">
        <w:rPr>
          <w:rFonts w:ascii="仿宋" w:eastAsia="仿宋" w:hAnsi="仿宋" w:cs="Times New Roman" w:hint="eastAsia"/>
          <w:sz w:val="28"/>
          <w:szCs w:val="28"/>
        </w:rPr>
        <w:t>事会履行相应的董事会职责。本段内容不影响已发表的审计意见”。</w:t>
      </w:r>
      <w:r w:rsidR="002B77EB" w:rsidRPr="002B77EB">
        <w:rPr>
          <w:rFonts w:ascii="仿宋" w:eastAsia="仿宋" w:hAnsi="仿宋" w:cs="Times New Roman" w:hint="eastAsia"/>
          <w:sz w:val="28"/>
          <w:szCs w:val="28"/>
        </w:rPr>
        <w:t>你公司</w:t>
      </w:r>
      <w:r w:rsidR="00A34C4E">
        <w:rPr>
          <w:rFonts w:ascii="仿宋" w:eastAsia="仿宋" w:hAnsi="仿宋" w:cs="Times New Roman" w:hint="eastAsia"/>
          <w:sz w:val="28"/>
          <w:szCs w:val="28"/>
        </w:rPr>
        <w:t>2017年度临时</w:t>
      </w:r>
      <w:r w:rsidR="00A34C4E">
        <w:rPr>
          <w:rFonts w:ascii="仿宋" w:eastAsia="仿宋" w:hAnsi="仿宋" w:cs="Times New Roman"/>
          <w:sz w:val="28"/>
          <w:szCs w:val="28"/>
        </w:rPr>
        <w:t>公告</w:t>
      </w:r>
      <w:r w:rsidR="00E32588">
        <w:rPr>
          <w:rFonts w:ascii="仿宋" w:eastAsia="仿宋" w:hAnsi="仿宋" w:cs="Times New Roman" w:hint="eastAsia"/>
          <w:sz w:val="28"/>
          <w:szCs w:val="28"/>
        </w:rPr>
        <w:t>中</w:t>
      </w:r>
      <w:r w:rsidR="00A34C4E">
        <w:rPr>
          <w:rFonts w:ascii="仿宋" w:eastAsia="仿宋" w:hAnsi="仿宋" w:cs="Times New Roman" w:hint="eastAsia"/>
          <w:sz w:val="28"/>
          <w:szCs w:val="28"/>
        </w:rPr>
        <w:t>未</w:t>
      </w:r>
      <w:r w:rsidR="00A34C4E">
        <w:rPr>
          <w:rFonts w:ascii="仿宋" w:eastAsia="仿宋" w:hAnsi="仿宋" w:cs="Times New Roman"/>
          <w:sz w:val="28"/>
          <w:szCs w:val="28"/>
        </w:rPr>
        <w:t>见披露</w:t>
      </w:r>
      <w:r w:rsidR="00A34C4E">
        <w:rPr>
          <w:rFonts w:ascii="仿宋" w:eastAsia="仿宋" w:hAnsi="仿宋" w:cs="Times New Roman" w:hint="eastAsia"/>
          <w:sz w:val="28"/>
          <w:szCs w:val="28"/>
        </w:rPr>
        <w:t>董事</w:t>
      </w:r>
      <w:r w:rsidR="00A34C4E">
        <w:rPr>
          <w:rFonts w:ascii="仿宋" w:eastAsia="仿宋" w:hAnsi="仿宋" w:cs="Times New Roman"/>
          <w:sz w:val="28"/>
          <w:szCs w:val="28"/>
        </w:rPr>
        <w:t>离职</w:t>
      </w:r>
      <w:r w:rsidR="00A34C4E">
        <w:rPr>
          <w:rFonts w:ascii="仿宋" w:eastAsia="仿宋" w:hAnsi="仿宋" w:cs="Times New Roman" w:hint="eastAsia"/>
          <w:sz w:val="28"/>
          <w:szCs w:val="28"/>
        </w:rPr>
        <w:t>、</w:t>
      </w:r>
      <w:r w:rsidR="00A34C4E">
        <w:rPr>
          <w:rFonts w:ascii="仿宋" w:eastAsia="仿宋" w:hAnsi="仿宋" w:cs="Times New Roman"/>
          <w:sz w:val="28"/>
          <w:szCs w:val="28"/>
        </w:rPr>
        <w:t>任免公告</w:t>
      </w:r>
      <w:r w:rsidR="00A34C4E">
        <w:rPr>
          <w:rFonts w:ascii="仿宋" w:eastAsia="仿宋" w:hAnsi="仿宋" w:cs="Times New Roman" w:hint="eastAsia"/>
          <w:sz w:val="28"/>
          <w:szCs w:val="28"/>
        </w:rPr>
        <w:t>，</w:t>
      </w:r>
      <w:r w:rsidR="00A34C4E">
        <w:rPr>
          <w:rFonts w:ascii="仿宋" w:eastAsia="仿宋" w:hAnsi="仿宋" w:cs="Times New Roman"/>
          <w:sz w:val="28"/>
          <w:szCs w:val="28"/>
        </w:rPr>
        <w:t>但</w:t>
      </w:r>
      <w:r w:rsidR="00E32588">
        <w:rPr>
          <w:rFonts w:ascii="仿宋" w:eastAsia="仿宋" w:hAnsi="仿宋" w:cs="Times New Roman" w:hint="eastAsia"/>
          <w:sz w:val="28"/>
          <w:szCs w:val="28"/>
        </w:rPr>
        <w:t>第一届</w:t>
      </w:r>
      <w:r w:rsidR="00E32588">
        <w:rPr>
          <w:rFonts w:ascii="仿宋" w:eastAsia="仿宋" w:hAnsi="仿宋" w:cs="Times New Roman"/>
          <w:sz w:val="28"/>
          <w:szCs w:val="28"/>
        </w:rPr>
        <w:t>董事会</w:t>
      </w:r>
      <w:r w:rsidR="00E32588">
        <w:rPr>
          <w:rFonts w:ascii="仿宋" w:eastAsia="仿宋" w:hAnsi="仿宋" w:cs="Times New Roman" w:hint="eastAsia"/>
          <w:sz w:val="28"/>
          <w:szCs w:val="28"/>
        </w:rPr>
        <w:t>第</w:t>
      </w:r>
      <w:r w:rsidR="00E32588">
        <w:rPr>
          <w:rFonts w:ascii="仿宋" w:eastAsia="仿宋" w:hAnsi="仿宋" w:cs="Times New Roman"/>
          <w:sz w:val="28"/>
          <w:szCs w:val="28"/>
        </w:rPr>
        <w:t>十八次会议</w:t>
      </w:r>
      <w:r w:rsidR="002B77EB" w:rsidRPr="002B77EB">
        <w:rPr>
          <w:rFonts w:ascii="仿宋" w:eastAsia="仿宋" w:hAnsi="仿宋" w:cs="Times New Roman" w:hint="eastAsia"/>
          <w:sz w:val="28"/>
          <w:szCs w:val="28"/>
        </w:rPr>
        <w:t>审议2017年年度报告及其摘要</w:t>
      </w:r>
      <w:r w:rsidR="00A36986">
        <w:rPr>
          <w:rFonts w:ascii="仿宋" w:eastAsia="仿宋" w:hAnsi="仿宋" w:cs="Times New Roman" w:hint="eastAsia"/>
          <w:sz w:val="28"/>
          <w:szCs w:val="28"/>
        </w:rPr>
        <w:t>时，表决情况</w:t>
      </w:r>
      <w:r w:rsidR="002B77EB" w:rsidRPr="002B77EB">
        <w:rPr>
          <w:rFonts w:ascii="仿宋" w:eastAsia="仿宋" w:hAnsi="仿宋" w:cs="Times New Roman" w:hint="eastAsia"/>
          <w:sz w:val="28"/>
          <w:szCs w:val="28"/>
        </w:rPr>
        <w:t>显示同意票5票</w:t>
      </w:r>
      <w:r w:rsidR="002B77EB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567B65" w:rsidRDefault="00417807" w:rsidP="002B77EB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EF7B49">
        <w:rPr>
          <w:rFonts w:ascii="仿宋" w:eastAsia="仿宋" w:hAnsi="仿宋" w:cs="Times New Roman" w:hint="eastAsia"/>
          <w:b/>
          <w:sz w:val="28"/>
          <w:szCs w:val="28"/>
        </w:rPr>
        <w:t>请你公司说明</w:t>
      </w:r>
      <w:r w:rsidR="00567B65">
        <w:rPr>
          <w:rFonts w:ascii="仿宋" w:eastAsia="仿宋" w:hAnsi="仿宋" w:cs="Times New Roman" w:hint="eastAsia"/>
          <w:b/>
          <w:sz w:val="28"/>
          <w:szCs w:val="28"/>
        </w:rPr>
        <w:t>：</w:t>
      </w:r>
    </w:p>
    <w:p w:rsidR="000F0545" w:rsidRDefault="000F0545" w:rsidP="002B77EB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</w:t>
      </w:r>
      <w:r w:rsidR="006F4DC9">
        <w:rPr>
          <w:rFonts w:ascii="仿宋" w:eastAsia="仿宋" w:hAnsi="仿宋" w:cs="Times New Roman"/>
          <w:b/>
          <w:sz w:val="28"/>
          <w:szCs w:val="28"/>
        </w:rPr>
        <w:t>1</w:t>
      </w:r>
      <w:r>
        <w:rPr>
          <w:rFonts w:ascii="仿宋" w:eastAsia="仿宋" w:hAnsi="仿宋" w:cs="Times New Roman" w:hint="eastAsia"/>
          <w:b/>
          <w:sz w:val="28"/>
          <w:szCs w:val="28"/>
        </w:rPr>
        <w:t>）</w:t>
      </w:r>
      <w:r w:rsidRPr="002B77EB">
        <w:rPr>
          <w:rFonts w:ascii="仿宋" w:eastAsia="仿宋" w:hAnsi="仿宋" w:cs="Times New Roman" w:hint="eastAsia"/>
          <w:b/>
          <w:sz w:val="28"/>
          <w:szCs w:val="28"/>
        </w:rPr>
        <w:t>董事</w:t>
      </w:r>
      <w:r>
        <w:rPr>
          <w:rFonts w:ascii="仿宋" w:eastAsia="仿宋" w:hAnsi="仿宋" w:cs="Times New Roman" w:hint="eastAsia"/>
          <w:b/>
          <w:sz w:val="28"/>
          <w:szCs w:val="28"/>
        </w:rPr>
        <w:t>离职公告是否进行及时披露；</w:t>
      </w:r>
    </w:p>
    <w:p w:rsidR="00914240" w:rsidRDefault="00567B65" w:rsidP="002B77EB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</w:t>
      </w:r>
      <w:r w:rsidR="006F4DC9">
        <w:rPr>
          <w:rFonts w:ascii="仿宋" w:eastAsia="仿宋" w:hAnsi="仿宋" w:cs="Times New Roman"/>
          <w:b/>
          <w:sz w:val="28"/>
          <w:szCs w:val="28"/>
        </w:rPr>
        <w:t>2</w:t>
      </w:r>
      <w:r>
        <w:rPr>
          <w:rFonts w:ascii="仿宋" w:eastAsia="仿宋" w:hAnsi="仿宋" w:cs="Times New Roman" w:hint="eastAsia"/>
          <w:b/>
          <w:sz w:val="28"/>
          <w:szCs w:val="28"/>
        </w:rPr>
        <w:t>）</w:t>
      </w:r>
      <w:r w:rsidR="000B2765">
        <w:rPr>
          <w:rFonts w:ascii="仿宋" w:eastAsia="仿宋" w:hAnsi="仿宋" w:cs="Times New Roman" w:hint="eastAsia"/>
          <w:b/>
          <w:sz w:val="28"/>
          <w:szCs w:val="28"/>
        </w:rPr>
        <w:t>如</w:t>
      </w:r>
      <w:r w:rsidR="000B2765">
        <w:rPr>
          <w:rFonts w:ascii="仿宋" w:eastAsia="仿宋" w:hAnsi="仿宋" w:cs="Times New Roman"/>
          <w:b/>
          <w:sz w:val="28"/>
          <w:szCs w:val="28"/>
        </w:rPr>
        <w:t>公司已任免新的董事，董事任免</w:t>
      </w:r>
      <w:r w:rsidR="000B2765">
        <w:rPr>
          <w:rFonts w:ascii="仿宋" w:eastAsia="仿宋" w:hAnsi="仿宋" w:cs="Times New Roman" w:hint="eastAsia"/>
          <w:b/>
          <w:sz w:val="28"/>
          <w:szCs w:val="28"/>
        </w:rPr>
        <w:t>公告</w:t>
      </w:r>
      <w:r w:rsidR="000B2765">
        <w:rPr>
          <w:rFonts w:ascii="仿宋" w:eastAsia="仿宋" w:hAnsi="仿宋" w:cs="Times New Roman"/>
          <w:b/>
          <w:sz w:val="28"/>
          <w:szCs w:val="28"/>
        </w:rPr>
        <w:t>是否进行及时披露；</w:t>
      </w:r>
      <w:r w:rsidR="000F0545">
        <w:rPr>
          <w:rFonts w:ascii="仿宋" w:eastAsia="仿宋" w:hAnsi="仿宋" w:cs="Times New Roman" w:hint="eastAsia"/>
          <w:b/>
          <w:sz w:val="28"/>
          <w:szCs w:val="28"/>
        </w:rPr>
        <w:t>如</w:t>
      </w:r>
      <w:r w:rsidR="000F0545">
        <w:rPr>
          <w:rFonts w:ascii="仿宋" w:eastAsia="仿宋" w:hAnsi="仿宋" w:cs="Times New Roman"/>
          <w:b/>
          <w:sz w:val="28"/>
          <w:szCs w:val="28"/>
        </w:rPr>
        <w:t>公司仍未任免新的董事，</w:t>
      </w:r>
      <w:r w:rsidR="008E12EE">
        <w:rPr>
          <w:rFonts w:ascii="仿宋" w:eastAsia="仿宋" w:hAnsi="仿宋" w:cs="Times New Roman" w:hint="eastAsia"/>
          <w:b/>
          <w:sz w:val="28"/>
          <w:szCs w:val="28"/>
        </w:rPr>
        <w:t>已</w:t>
      </w:r>
      <w:r w:rsidR="008E12EE">
        <w:rPr>
          <w:rFonts w:ascii="仿宋" w:eastAsia="仿宋" w:hAnsi="仿宋" w:cs="Times New Roman"/>
          <w:b/>
          <w:sz w:val="28"/>
          <w:szCs w:val="28"/>
        </w:rPr>
        <w:t>离职董事是否继续</w:t>
      </w:r>
      <w:r w:rsidR="008E12EE">
        <w:rPr>
          <w:rFonts w:ascii="仿宋" w:eastAsia="仿宋" w:hAnsi="仿宋" w:cs="Times New Roman" w:hint="eastAsia"/>
          <w:b/>
          <w:sz w:val="28"/>
          <w:szCs w:val="28"/>
        </w:rPr>
        <w:t>履行董事</w:t>
      </w:r>
      <w:r w:rsidR="00A33F17">
        <w:rPr>
          <w:rFonts w:ascii="仿宋" w:eastAsia="仿宋" w:hAnsi="仿宋" w:cs="Times New Roman"/>
          <w:b/>
          <w:sz w:val="28"/>
          <w:szCs w:val="28"/>
        </w:rPr>
        <w:t>职责</w:t>
      </w:r>
      <w:r w:rsidR="00A71F4D">
        <w:rPr>
          <w:rFonts w:ascii="仿宋" w:eastAsia="仿宋" w:hAnsi="仿宋" w:cs="Times New Roman" w:hint="eastAsia"/>
          <w:b/>
          <w:sz w:val="28"/>
          <w:szCs w:val="28"/>
        </w:rPr>
        <w:t>并</w:t>
      </w:r>
      <w:r w:rsidR="008E12EE">
        <w:rPr>
          <w:rFonts w:ascii="仿宋" w:eastAsia="仿宋" w:hAnsi="仿宋" w:cs="Times New Roman"/>
          <w:b/>
          <w:sz w:val="28"/>
          <w:szCs w:val="28"/>
        </w:rPr>
        <w:t>出席</w:t>
      </w:r>
      <w:r w:rsidR="002204D8" w:rsidRPr="002204D8">
        <w:rPr>
          <w:rFonts w:ascii="仿宋" w:eastAsia="仿宋" w:hAnsi="仿宋" w:cs="Times New Roman" w:hint="eastAsia"/>
          <w:b/>
          <w:sz w:val="28"/>
          <w:szCs w:val="28"/>
        </w:rPr>
        <w:t>第一届</w:t>
      </w:r>
      <w:r w:rsidR="002204D8" w:rsidRPr="002204D8">
        <w:rPr>
          <w:rFonts w:ascii="仿宋" w:eastAsia="仿宋" w:hAnsi="仿宋" w:cs="Times New Roman"/>
          <w:b/>
          <w:sz w:val="28"/>
          <w:szCs w:val="28"/>
        </w:rPr>
        <w:t>董事会</w:t>
      </w:r>
      <w:r w:rsidR="002204D8" w:rsidRPr="002204D8">
        <w:rPr>
          <w:rFonts w:ascii="仿宋" w:eastAsia="仿宋" w:hAnsi="仿宋" w:cs="Times New Roman" w:hint="eastAsia"/>
          <w:b/>
          <w:sz w:val="28"/>
          <w:szCs w:val="28"/>
        </w:rPr>
        <w:t>第</w:t>
      </w:r>
      <w:r w:rsidR="002204D8" w:rsidRPr="002204D8">
        <w:rPr>
          <w:rFonts w:ascii="仿宋" w:eastAsia="仿宋" w:hAnsi="仿宋" w:cs="Times New Roman"/>
          <w:b/>
          <w:sz w:val="28"/>
          <w:szCs w:val="28"/>
        </w:rPr>
        <w:t>十八次会议</w:t>
      </w:r>
      <w:r w:rsidR="008E12EE">
        <w:rPr>
          <w:rFonts w:ascii="仿宋" w:eastAsia="仿宋" w:hAnsi="仿宋" w:cs="Times New Roman" w:hint="eastAsia"/>
          <w:b/>
          <w:sz w:val="28"/>
          <w:szCs w:val="28"/>
        </w:rPr>
        <w:t>，</w:t>
      </w:r>
      <w:r w:rsidR="008E12EE">
        <w:rPr>
          <w:rFonts w:ascii="仿宋" w:eastAsia="仿宋" w:hAnsi="仿宋" w:cs="Times New Roman"/>
          <w:b/>
          <w:sz w:val="28"/>
          <w:szCs w:val="28"/>
        </w:rPr>
        <w:t>并进行</w:t>
      </w:r>
      <w:r w:rsidR="00A33F17">
        <w:rPr>
          <w:rFonts w:ascii="仿宋" w:eastAsia="仿宋" w:hAnsi="仿宋" w:cs="Times New Roman" w:hint="eastAsia"/>
          <w:b/>
          <w:sz w:val="28"/>
          <w:szCs w:val="28"/>
        </w:rPr>
        <w:t>投票</w:t>
      </w:r>
      <w:r w:rsidR="008E12EE">
        <w:rPr>
          <w:rFonts w:ascii="仿宋" w:eastAsia="仿宋" w:hAnsi="仿宋" w:cs="Times New Roman"/>
          <w:b/>
          <w:sz w:val="28"/>
          <w:szCs w:val="28"/>
        </w:rPr>
        <w:t>表决。</w:t>
      </w:r>
    </w:p>
    <w:p w:rsidR="001C0224" w:rsidRPr="00EF7B49" w:rsidRDefault="001C0224" w:rsidP="002B77EB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</w:p>
    <w:p w:rsidR="00DE7BDA" w:rsidRDefault="00F85B3B" w:rsidP="00DE7BDA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2</w:t>
      </w:r>
      <w:r w:rsidR="00DE7BDA">
        <w:rPr>
          <w:rFonts w:ascii="仿宋" w:eastAsia="仿宋" w:hAnsi="仿宋" w:cs="Times New Roman" w:hint="eastAsia"/>
          <w:b/>
          <w:sz w:val="28"/>
          <w:szCs w:val="28"/>
        </w:rPr>
        <w:t>、关于</w:t>
      </w:r>
      <w:r>
        <w:rPr>
          <w:rFonts w:ascii="仿宋" w:eastAsia="仿宋" w:hAnsi="仿宋" w:cs="Times New Roman" w:hint="eastAsia"/>
          <w:b/>
          <w:sz w:val="28"/>
          <w:szCs w:val="28"/>
        </w:rPr>
        <w:t>应收账款、</w:t>
      </w:r>
      <w:r w:rsidR="00DE7BDA">
        <w:rPr>
          <w:rFonts w:ascii="仿宋" w:eastAsia="仿宋" w:hAnsi="仿宋" w:cs="Times New Roman" w:hint="eastAsia"/>
          <w:b/>
          <w:sz w:val="28"/>
          <w:szCs w:val="28"/>
        </w:rPr>
        <w:t>应收票据</w:t>
      </w:r>
      <w:r>
        <w:rPr>
          <w:rFonts w:ascii="仿宋" w:eastAsia="仿宋" w:hAnsi="仿宋" w:cs="Times New Roman" w:hint="eastAsia"/>
          <w:b/>
          <w:sz w:val="28"/>
          <w:szCs w:val="28"/>
        </w:rPr>
        <w:t>、预付账款和管理费用</w:t>
      </w:r>
    </w:p>
    <w:p w:rsidR="00F85B3B" w:rsidRDefault="00F85B3B" w:rsidP="00AE698B">
      <w:pPr>
        <w:autoSpaceDE w:val="0"/>
        <w:autoSpaceDN w:val="0"/>
        <w:adjustRightInd w:val="0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B77EB">
        <w:rPr>
          <w:rFonts w:ascii="仿宋" w:eastAsia="仿宋" w:hAnsi="仿宋" w:cs="Times New Roman" w:hint="eastAsia"/>
          <w:sz w:val="28"/>
          <w:szCs w:val="28"/>
        </w:rPr>
        <w:t>你公司年报披露</w:t>
      </w:r>
      <w:r w:rsidR="009C6EAF">
        <w:rPr>
          <w:rFonts w:ascii="仿宋" w:eastAsia="仿宋" w:hAnsi="仿宋" w:cs="Times New Roman" w:hint="eastAsia"/>
          <w:sz w:val="28"/>
          <w:szCs w:val="28"/>
        </w:rPr>
        <w:t>显示，</w:t>
      </w:r>
      <w:r w:rsidRPr="002B77EB">
        <w:rPr>
          <w:rFonts w:ascii="仿宋" w:eastAsia="仿宋" w:hAnsi="仿宋" w:cs="Times New Roman" w:hint="eastAsia"/>
          <w:sz w:val="28"/>
          <w:szCs w:val="28"/>
        </w:rPr>
        <w:t>公司2017年4-11</w:t>
      </w:r>
      <w:r>
        <w:rPr>
          <w:rFonts w:ascii="仿宋" w:eastAsia="仿宋" w:hAnsi="仿宋" w:cs="Times New Roman" w:hint="eastAsia"/>
          <w:sz w:val="28"/>
          <w:szCs w:val="28"/>
        </w:rPr>
        <w:t>月份停产，没有产生收入，本年度</w:t>
      </w:r>
      <w:r w:rsidRPr="002B77EB">
        <w:rPr>
          <w:rFonts w:ascii="仿宋" w:eastAsia="仿宋" w:hAnsi="仿宋" w:cs="Times New Roman" w:hint="eastAsia"/>
          <w:sz w:val="28"/>
          <w:szCs w:val="28"/>
        </w:rPr>
        <w:t>实现</w:t>
      </w:r>
      <w:r>
        <w:rPr>
          <w:rFonts w:ascii="仿宋" w:eastAsia="仿宋" w:hAnsi="仿宋" w:cs="Times New Roman" w:hint="eastAsia"/>
          <w:sz w:val="28"/>
          <w:szCs w:val="28"/>
        </w:rPr>
        <w:t>营业</w:t>
      </w:r>
      <w:r w:rsidRPr="002B77EB">
        <w:rPr>
          <w:rFonts w:ascii="仿宋" w:eastAsia="仿宋" w:hAnsi="仿宋" w:cs="Times New Roman" w:hint="eastAsia"/>
          <w:sz w:val="28"/>
          <w:szCs w:val="28"/>
        </w:rPr>
        <w:t>收入349.07万元，比上年</w:t>
      </w:r>
      <w:r>
        <w:rPr>
          <w:rFonts w:ascii="仿宋" w:eastAsia="仿宋" w:hAnsi="仿宋" w:cs="Times New Roman" w:hint="eastAsia"/>
          <w:sz w:val="28"/>
          <w:szCs w:val="28"/>
        </w:rPr>
        <w:t>度</w:t>
      </w:r>
      <w:r w:rsidRPr="002B77EB">
        <w:rPr>
          <w:rFonts w:ascii="仿宋" w:eastAsia="仿宋" w:hAnsi="仿宋" w:cs="Times New Roman" w:hint="eastAsia"/>
          <w:sz w:val="28"/>
          <w:szCs w:val="28"/>
        </w:rPr>
        <w:t>实现的</w:t>
      </w:r>
      <w:r>
        <w:rPr>
          <w:rFonts w:ascii="仿宋" w:eastAsia="仿宋" w:hAnsi="仿宋" w:cs="Times New Roman" w:hint="eastAsia"/>
          <w:sz w:val="28"/>
          <w:szCs w:val="28"/>
        </w:rPr>
        <w:t>营业</w:t>
      </w:r>
      <w:r w:rsidRPr="002B77EB">
        <w:rPr>
          <w:rFonts w:ascii="仿宋" w:eastAsia="仿宋" w:hAnsi="仿宋" w:cs="Times New Roman" w:hint="eastAsia"/>
          <w:sz w:val="28"/>
          <w:szCs w:val="28"/>
        </w:rPr>
        <w:t>收入500.96</w:t>
      </w:r>
      <w:r w:rsidRPr="002B77EB">
        <w:rPr>
          <w:rFonts w:ascii="仿宋" w:eastAsia="仿宋" w:hAnsi="仿宋" w:cs="Times New Roman" w:hint="eastAsia"/>
          <w:sz w:val="28"/>
          <w:szCs w:val="28"/>
        </w:rPr>
        <w:lastRenderedPageBreak/>
        <w:t>万元下降了30.32%</w:t>
      </w:r>
      <w:r>
        <w:rPr>
          <w:rFonts w:ascii="仿宋" w:eastAsia="仿宋" w:hAnsi="仿宋" w:cs="Times New Roman" w:hint="eastAsia"/>
          <w:sz w:val="28"/>
          <w:szCs w:val="28"/>
        </w:rPr>
        <w:t>；</w:t>
      </w:r>
      <w:r w:rsidR="002B77EB" w:rsidRPr="002B77EB">
        <w:rPr>
          <w:rFonts w:ascii="仿宋" w:eastAsia="仿宋" w:hAnsi="仿宋" w:cs="Times New Roman" w:hint="eastAsia"/>
          <w:sz w:val="28"/>
          <w:szCs w:val="28"/>
        </w:rPr>
        <w:t>本期末应收账款余额为1</w:t>
      </w:r>
      <w:r>
        <w:rPr>
          <w:rFonts w:ascii="仿宋" w:eastAsia="仿宋" w:hAnsi="仿宋" w:cs="Times New Roman" w:hint="eastAsia"/>
          <w:sz w:val="28"/>
          <w:szCs w:val="28"/>
        </w:rPr>
        <w:t>,</w:t>
      </w:r>
      <w:r w:rsidR="002B77EB" w:rsidRPr="002B77EB">
        <w:rPr>
          <w:rFonts w:ascii="仿宋" w:eastAsia="仿宋" w:hAnsi="仿宋" w:cs="Times New Roman" w:hint="eastAsia"/>
          <w:sz w:val="28"/>
          <w:szCs w:val="28"/>
        </w:rPr>
        <w:t>138.98万元，比上期末余额867.48</w:t>
      </w:r>
      <w:r w:rsidR="00DE7BDA">
        <w:rPr>
          <w:rFonts w:ascii="仿宋" w:eastAsia="仿宋" w:hAnsi="仿宋" w:cs="Times New Roman" w:hint="eastAsia"/>
          <w:sz w:val="28"/>
          <w:szCs w:val="28"/>
        </w:rPr>
        <w:t>万元增加了271.50</w:t>
      </w:r>
      <w:r>
        <w:rPr>
          <w:rFonts w:ascii="仿宋" w:eastAsia="仿宋" w:hAnsi="仿宋" w:cs="Times New Roman" w:hint="eastAsia"/>
          <w:sz w:val="28"/>
          <w:szCs w:val="28"/>
        </w:rPr>
        <w:t>万元，增幅为31.29%；</w:t>
      </w:r>
      <w:r w:rsidRPr="002B77EB">
        <w:rPr>
          <w:rFonts w:ascii="仿宋" w:eastAsia="仿宋" w:hAnsi="仿宋" w:cs="Times New Roman" w:hint="eastAsia"/>
          <w:sz w:val="28"/>
          <w:szCs w:val="28"/>
        </w:rPr>
        <w:t>本期管理费用为332.68万元，比上期管理费用211.32万元上涨了57.43%</w:t>
      </w:r>
      <w:r>
        <w:rPr>
          <w:rFonts w:ascii="仿宋" w:eastAsia="仿宋" w:hAnsi="仿宋" w:cs="Times New Roman" w:hint="eastAsia"/>
          <w:sz w:val="28"/>
          <w:szCs w:val="28"/>
        </w:rPr>
        <w:t>；本期末应收票据账面余额980万元，上期末无应收票据。另外，</w:t>
      </w:r>
      <w:r w:rsidRPr="002B77EB">
        <w:rPr>
          <w:rFonts w:ascii="仿宋" w:eastAsia="仿宋" w:hAnsi="仿宋" w:cs="Times New Roman" w:hint="eastAsia"/>
          <w:sz w:val="28"/>
          <w:szCs w:val="28"/>
        </w:rPr>
        <w:t>你公司财务报表附注披露本期末预付账款余额为176,500.64元，其中1年以上账龄的预付账款为128,879.10元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DE7BDA" w:rsidRDefault="00DE7BDA" w:rsidP="00DE7BDA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EF7B49">
        <w:rPr>
          <w:rFonts w:ascii="仿宋" w:eastAsia="仿宋" w:hAnsi="仿宋" w:cs="Times New Roman" w:hint="eastAsia"/>
          <w:b/>
          <w:sz w:val="28"/>
          <w:szCs w:val="28"/>
        </w:rPr>
        <w:t>请你公司说明</w:t>
      </w:r>
      <w:r>
        <w:rPr>
          <w:rFonts w:ascii="仿宋" w:eastAsia="仿宋" w:hAnsi="仿宋" w:cs="Times New Roman" w:hint="eastAsia"/>
          <w:b/>
          <w:sz w:val="28"/>
          <w:szCs w:val="28"/>
        </w:rPr>
        <w:t>：</w:t>
      </w:r>
    </w:p>
    <w:p w:rsidR="00DE7BDA" w:rsidRDefault="00DE7BDA" w:rsidP="00DE7BDA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（1）</w:t>
      </w:r>
      <w:r w:rsidR="0059579A">
        <w:rPr>
          <w:rFonts w:ascii="仿宋" w:eastAsia="仿宋" w:hAnsi="仿宋" w:cs="Times New Roman" w:hint="eastAsia"/>
          <w:b/>
          <w:sz w:val="28"/>
          <w:szCs w:val="28"/>
        </w:rPr>
        <w:t>营业收入大幅下滑的同时</w:t>
      </w:r>
      <w:r w:rsidR="00F85B3B">
        <w:rPr>
          <w:rFonts w:ascii="仿宋" w:eastAsia="仿宋" w:hAnsi="仿宋" w:cs="Times New Roman" w:hint="eastAsia"/>
          <w:b/>
          <w:sz w:val="28"/>
          <w:szCs w:val="28"/>
        </w:rPr>
        <w:t>应收账款大幅增加的原因及其合理性，以及应收账款期后回款情况；</w:t>
      </w:r>
    </w:p>
    <w:p w:rsidR="00DE7BDA" w:rsidRDefault="00DE7BDA" w:rsidP="00DE7BDA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（2）本期末新增大额应收票据的具体原因</w:t>
      </w:r>
      <w:r w:rsidR="00F85B3B">
        <w:rPr>
          <w:rFonts w:ascii="仿宋" w:eastAsia="仿宋" w:hAnsi="仿宋" w:cs="Times New Roman" w:hint="eastAsia"/>
          <w:b/>
          <w:sz w:val="28"/>
          <w:szCs w:val="28"/>
        </w:rPr>
        <w:t>；</w:t>
      </w:r>
    </w:p>
    <w:p w:rsidR="00F85B3B" w:rsidRDefault="00F85B3B" w:rsidP="00DE7BDA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（3）</w:t>
      </w:r>
      <w:r w:rsidRPr="002B77EB">
        <w:rPr>
          <w:rFonts w:ascii="仿宋" w:eastAsia="仿宋" w:hAnsi="仿宋" w:cs="Times New Roman" w:hint="eastAsia"/>
          <w:b/>
          <w:sz w:val="28"/>
          <w:szCs w:val="28"/>
        </w:rPr>
        <w:t>期末存在较大金额的账龄在1年以上的预付账款的原因及其合理性</w:t>
      </w:r>
      <w:r>
        <w:rPr>
          <w:rFonts w:ascii="仿宋" w:eastAsia="仿宋" w:hAnsi="仿宋" w:cs="Times New Roman" w:hint="eastAsia"/>
          <w:b/>
          <w:sz w:val="28"/>
          <w:szCs w:val="28"/>
        </w:rPr>
        <w:t>；</w:t>
      </w:r>
    </w:p>
    <w:p w:rsidR="00F85B3B" w:rsidRDefault="00F85B3B" w:rsidP="00DE7BDA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（4）</w:t>
      </w:r>
      <w:r w:rsidRPr="002B77EB">
        <w:rPr>
          <w:rFonts w:ascii="仿宋" w:eastAsia="仿宋" w:hAnsi="仿宋" w:cs="Times New Roman" w:hint="eastAsia"/>
          <w:b/>
          <w:sz w:val="28"/>
          <w:szCs w:val="28"/>
        </w:rPr>
        <w:t>4-11月份</w:t>
      </w:r>
      <w:r>
        <w:rPr>
          <w:rFonts w:ascii="仿宋" w:eastAsia="仿宋" w:hAnsi="仿宋" w:cs="Times New Roman" w:hint="eastAsia"/>
          <w:b/>
          <w:sz w:val="28"/>
          <w:szCs w:val="28"/>
        </w:rPr>
        <w:t>公司停产</w:t>
      </w:r>
      <w:r w:rsidR="00757217">
        <w:rPr>
          <w:rFonts w:ascii="仿宋" w:eastAsia="仿宋" w:hAnsi="仿宋" w:cs="Times New Roman" w:hint="eastAsia"/>
          <w:b/>
          <w:sz w:val="28"/>
          <w:szCs w:val="28"/>
        </w:rPr>
        <w:t>、</w:t>
      </w:r>
      <w:r>
        <w:rPr>
          <w:rFonts w:ascii="仿宋" w:eastAsia="仿宋" w:hAnsi="仿宋" w:cs="Times New Roman" w:hint="eastAsia"/>
          <w:b/>
          <w:sz w:val="28"/>
          <w:szCs w:val="28"/>
        </w:rPr>
        <w:t>收入大幅下降的情况下</w:t>
      </w:r>
      <w:r w:rsidR="00757217">
        <w:rPr>
          <w:rFonts w:ascii="仿宋" w:eastAsia="仿宋" w:hAnsi="仿宋" w:cs="Times New Roman" w:hint="eastAsia"/>
          <w:b/>
          <w:sz w:val="28"/>
          <w:szCs w:val="28"/>
        </w:rPr>
        <w:t>，</w:t>
      </w:r>
      <w:r>
        <w:rPr>
          <w:rFonts w:ascii="仿宋" w:eastAsia="仿宋" w:hAnsi="仿宋" w:cs="Times New Roman" w:hint="eastAsia"/>
          <w:b/>
          <w:sz w:val="28"/>
          <w:szCs w:val="28"/>
        </w:rPr>
        <w:t>管理费用大幅上涨的原因及其合理性。</w:t>
      </w:r>
    </w:p>
    <w:p w:rsidR="001C0224" w:rsidRDefault="001C0224" w:rsidP="00DE7BDA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</w:p>
    <w:p w:rsidR="00DE7BDA" w:rsidRPr="00F85B3B" w:rsidRDefault="00F85B3B" w:rsidP="00F85B3B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F85B3B">
        <w:rPr>
          <w:rFonts w:ascii="仿宋" w:eastAsia="仿宋" w:hAnsi="仿宋" w:cs="Times New Roman" w:hint="eastAsia"/>
          <w:b/>
          <w:sz w:val="28"/>
          <w:szCs w:val="28"/>
        </w:rPr>
        <w:t>3、关于持续经营能力</w:t>
      </w:r>
    </w:p>
    <w:p w:rsidR="00555632" w:rsidRDefault="002B77EB" w:rsidP="00A756E7">
      <w:pPr>
        <w:autoSpaceDE w:val="0"/>
        <w:autoSpaceDN w:val="0"/>
        <w:adjustRightInd w:val="0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B77EB">
        <w:rPr>
          <w:rFonts w:ascii="仿宋" w:eastAsia="仿宋" w:hAnsi="仿宋" w:cs="Times New Roman" w:hint="eastAsia"/>
          <w:sz w:val="28"/>
          <w:szCs w:val="28"/>
        </w:rPr>
        <w:t>你公司2015年、2016年及2017年度实现的净利润分别为-108.82万元、-259.16万元和-545.60</w:t>
      </w:r>
      <w:r w:rsidR="0059579A">
        <w:rPr>
          <w:rFonts w:ascii="仿宋" w:eastAsia="仿宋" w:hAnsi="仿宋" w:cs="Times New Roman" w:hint="eastAsia"/>
          <w:sz w:val="28"/>
          <w:szCs w:val="28"/>
        </w:rPr>
        <w:t>万元。公司</w:t>
      </w:r>
      <w:r>
        <w:rPr>
          <w:rFonts w:ascii="仿宋" w:eastAsia="仿宋" w:hAnsi="仿宋" w:cs="Times New Roman" w:hint="eastAsia"/>
          <w:sz w:val="28"/>
          <w:szCs w:val="28"/>
        </w:rPr>
        <w:t>已连续三个会计年度发生亏损且亏损额逐年扩大</w:t>
      </w:r>
      <w:r w:rsidR="00555632" w:rsidRPr="00555632">
        <w:rPr>
          <w:rFonts w:ascii="仿宋" w:eastAsia="仿宋" w:hAnsi="仿宋" w:cs="Times New Roman" w:hint="eastAsia"/>
          <w:sz w:val="28"/>
          <w:szCs w:val="28"/>
        </w:rPr>
        <w:t>。</w:t>
      </w:r>
      <w:r w:rsidR="0059579A">
        <w:rPr>
          <w:rFonts w:ascii="仿宋" w:eastAsia="仿宋" w:hAnsi="仿宋" w:cs="Times New Roman" w:hint="eastAsia"/>
          <w:sz w:val="28"/>
          <w:szCs w:val="28"/>
        </w:rPr>
        <w:t>报告</w:t>
      </w:r>
      <w:r w:rsidR="00F85B3B" w:rsidRPr="002B77EB">
        <w:rPr>
          <w:rFonts w:ascii="仿宋" w:eastAsia="仿宋" w:hAnsi="仿宋" w:cs="Times New Roman" w:hint="eastAsia"/>
          <w:sz w:val="28"/>
          <w:szCs w:val="28"/>
        </w:rPr>
        <w:t>期末货币资金余额</w:t>
      </w:r>
      <w:r w:rsidR="00F85B3B">
        <w:rPr>
          <w:rFonts w:ascii="仿宋" w:eastAsia="仿宋" w:hAnsi="仿宋" w:cs="Times New Roman" w:hint="eastAsia"/>
          <w:sz w:val="28"/>
          <w:szCs w:val="28"/>
        </w:rPr>
        <w:t>仅</w:t>
      </w:r>
      <w:r w:rsidR="00F85B3B" w:rsidRPr="002B77EB">
        <w:rPr>
          <w:rFonts w:ascii="仿宋" w:eastAsia="仿宋" w:hAnsi="仿宋" w:cs="Times New Roman" w:hint="eastAsia"/>
          <w:sz w:val="28"/>
          <w:szCs w:val="28"/>
        </w:rPr>
        <w:t>为0.26万元，比上期末余额141.47万元大幅下降了99.82%</w:t>
      </w:r>
      <w:r w:rsidR="005C434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5C4347" w:rsidRDefault="00555632" w:rsidP="00555632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EF7B49">
        <w:rPr>
          <w:rFonts w:ascii="仿宋" w:eastAsia="仿宋" w:hAnsi="仿宋" w:cs="Times New Roman" w:hint="eastAsia"/>
          <w:b/>
          <w:sz w:val="28"/>
          <w:szCs w:val="28"/>
        </w:rPr>
        <w:t>请你公司</w:t>
      </w:r>
      <w:r w:rsidR="005C4347">
        <w:rPr>
          <w:rFonts w:ascii="仿宋" w:eastAsia="仿宋" w:hAnsi="仿宋" w:hint="eastAsia"/>
          <w:b/>
          <w:sz w:val="28"/>
          <w:szCs w:val="28"/>
        </w:rPr>
        <w:t>结合所处</w:t>
      </w:r>
      <w:r w:rsidR="005C4347">
        <w:rPr>
          <w:rFonts w:ascii="仿宋" w:eastAsia="仿宋" w:hAnsi="仿宋"/>
          <w:b/>
          <w:sz w:val="28"/>
          <w:szCs w:val="28"/>
        </w:rPr>
        <w:t>行业</w:t>
      </w:r>
      <w:r w:rsidR="005C4347">
        <w:rPr>
          <w:rFonts w:ascii="仿宋" w:eastAsia="仿宋" w:hAnsi="仿宋" w:hint="eastAsia"/>
          <w:b/>
          <w:sz w:val="28"/>
          <w:szCs w:val="28"/>
        </w:rPr>
        <w:t>发展现状</w:t>
      </w:r>
      <w:r w:rsidR="005C4347">
        <w:rPr>
          <w:rFonts w:ascii="仿宋" w:eastAsia="仿宋" w:hAnsi="仿宋"/>
          <w:b/>
          <w:sz w:val="28"/>
          <w:szCs w:val="28"/>
        </w:rPr>
        <w:t>、</w:t>
      </w:r>
      <w:r w:rsidR="005C4347">
        <w:rPr>
          <w:rFonts w:ascii="仿宋" w:eastAsia="仿宋" w:hAnsi="仿宋" w:hint="eastAsia"/>
          <w:b/>
          <w:sz w:val="28"/>
          <w:szCs w:val="28"/>
        </w:rPr>
        <w:t>经营</w:t>
      </w:r>
      <w:r w:rsidR="005C4347">
        <w:rPr>
          <w:rFonts w:ascii="仿宋" w:eastAsia="仿宋" w:hAnsi="仿宋"/>
          <w:b/>
          <w:sz w:val="28"/>
          <w:szCs w:val="28"/>
        </w:rPr>
        <w:t>模式</w:t>
      </w:r>
      <w:r w:rsidR="007643F7">
        <w:rPr>
          <w:rFonts w:ascii="仿宋" w:eastAsia="仿宋" w:hAnsi="仿宋" w:hint="eastAsia"/>
          <w:b/>
          <w:sz w:val="28"/>
          <w:szCs w:val="28"/>
        </w:rPr>
        <w:t>以及期后订单获取</w:t>
      </w:r>
      <w:r w:rsidR="005C4347">
        <w:rPr>
          <w:rFonts w:ascii="仿宋" w:eastAsia="仿宋" w:hAnsi="仿宋" w:hint="eastAsia"/>
          <w:b/>
          <w:sz w:val="28"/>
          <w:szCs w:val="28"/>
        </w:rPr>
        <w:t>、资金回笼和筹资情况</w:t>
      </w:r>
      <w:r w:rsidR="0059579A">
        <w:rPr>
          <w:rFonts w:ascii="仿宋" w:eastAsia="仿宋" w:hAnsi="仿宋" w:hint="eastAsia"/>
          <w:b/>
          <w:sz w:val="28"/>
          <w:szCs w:val="28"/>
        </w:rPr>
        <w:t>等</w:t>
      </w:r>
      <w:r w:rsidR="005C4347">
        <w:rPr>
          <w:rFonts w:ascii="仿宋" w:eastAsia="仿宋" w:hAnsi="仿宋" w:hint="eastAsia"/>
          <w:b/>
          <w:sz w:val="28"/>
          <w:szCs w:val="28"/>
        </w:rPr>
        <w:t>说明公司是否具备持续经营能力</w:t>
      </w:r>
      <w:r w:rsidR="005C4347">
        <w:rPr>
          <w:rFonts w:ascii="仿宋" w:eastAsia="仿宋" w:hAnsi="仿宋" w:cs="Times New Roman" w:hint="eastAsia"/>
          <w:b/>
          <w:sz w:val="28"/>
          <w:szCs w:val="28"/>
        </w:rPr>
        <w:t>。</w:t>
      </w:r>
    </w:p>
    <w:p w:rsidR="001C0224" w:rsidRPr="001C0224" w:rsidRDefault="001C0224" w:rsidP="00555632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</w:p>
    <w:p w:rsidR="00266BC7" w:rsidRPr="00576C16" w:rsidRDefault="00266BC7" w:rsidP="00A756E7">
      <w:pPr>
        <w:ind w:firstLineChars="200" w:firstLine="560"/>
        <w:rPr>
          <w:rFonts w:ascii="仿宋" w:eastAsia="仿宋" w:hAnsi="仿宋"/>
          <w:sz w:val="28"/>
        </w:rPr>
      </w:pPr>
      <w:r w:rsidRPr="005957F5">
        <w:rPr>
          <w:rFonts w:ascii="仿宋" w:eastAsia="仿宋" w:hAnsi="仿宋" w:hint="eastAsia"/>
          <w:sz w:val="28"/>
        </w:rPr>
        <w:t>请就上述问题做出书面说明，并在</w:t>
      </w:r>
      <w:r w:rsidR="00182C18">
        <w:rPr>
          <w:rFonts w:ascii="仿宋" w:eastAsia="仿宋" w:hAnsi="仿宋"/>
          <w:sz w:val="28"/>
        </w:rPr>
        <w:t>7</w:t>
      </w:r>
      <w:r w:rsidRPr="005957F5">
        <w:rPr>
          <w:rFonts w:ascii="仿宋" w:eastAsia="仿宋" w:hAnsi="仿宋" w:hint="eastAsia"/>
          <w:sz w:val="28"/>
        </w:rPr>
        <w:t>月</w:t>
      </w:r>
      <w:r w:rsidR="00182C18">
        <w:rPr>
          <w:rFonts w:ascii="仿宋" w:eastAsia="仿宋" w:hAnsi="仿宋"/>
          <w:sz w:val="28"/>
        </w:rPr>
        <w:t>2</w:t>
      </w:r>
      <w:r w:rsidR="00115303" w:rsidRPr="00115303">
        <w:rPr>
          <w:rFonts w:ascii="仿宋" w:eastAsia="仿宋" w:hAnsi="仿宋"/>
          <w:sz w:val="28"/>
        </w:rPr>
        <w:t>日</w:t>
      </w:r>
      <w:r w:rsidRPr="005957F5">
        <w:rPr>
          <w:rFonts w:ascii="仿宋" w:eastAsia="仿宋" w:hAnsi="仿宋" w:hint="eastAsia"/>
          <w:sz w:val="28"/>
        </w:rPr>
        <w:t>前将有关</w:t>
      </w:r>
      <w:r w:rsidRPr="00576C16">
        <w:rPr>
          <w:rFonts w:ascii="仿宋" w:eastAsia="仿宋" w:hAnsi="仿宋" w:hint="eastAsia"/>
          <w:sz w:val="28"/>
        </w:rPr>
        <w:t>说明材料报送我部（</w:t>
      </w:r>
      <w:r w:rsidRPr="00576C16">
        <w:rPr>
          <w:rFonts w:ascii="仿宋" w:eastAsia="仿宋" w:hAnsi="仿宋"/>
          <w:sz w:val="28"/>
        </w:rPr>
        <w:t>nianbao@neeq.com.cn</w:t>
      </w:r>
      <w:r w:rsidRPr="00576C16">
        <w:rPr>
          <w:rFonts w:ascii="仿宋" w:eastAsia="仿宋" w:hAnsi="仿宋" w:hint="eastAsia"/>
          <w:sz w:val="28"/>
        </w:rPr>
        <w:t>），同时</w:t>
      </w:r>
      <w:r w:rsidRPr="00576C16">
        <w:rPr>
          <w:rFonts w:ascii="仿宋" w:eastAsia="仿宋" w:hAnsi="仿宋" w:hint="eastAsia"/>
          <w:sz w:val="28"/>
          <w:szCs w:val="28"/>
        </w:rPr>
        <w:t>抄送主办券商</w:t>
      </w:r>
      <w:r w:rsidRPr="00576C16">
        <w:rPr>
          <w:rFonts w:ascii="仿宋" w:eastAsia="仿宋" w:hAnsi="仿宋" w:hint="eastAsia"/>
          <w:sz w:val="28"/>
        </w:rPr>
        <w:t>；如披露内容存在错误，请及时更正。</w:t>
      </w:r>
    </w:p>
    <w:p w:rsidR="00266BC7" w:rsidRPr="00576C16" w:rsidRDefault="00266BC7" w:rsidP="00266BC7">
      <w:pPr>
        <w:topLinePunct/>
        <w:ind w:firstLineChars="200" w:firstLine="560"/>
        <w:jc w:val="lef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>特此函告。</w:t>
      </w:r>
    </w:p>
    <w:p w:rsidR="00266BC7" w:rsidRPr="00576C16" w:rsidRDefault="001C0224" w:rsidP="00266BC7">
      <w:pPr>
        <w:topLinePunct/>
        <w:ind w:rightChars="12" w:right="25" w:firstLine="538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公司监管</w:t>
      </w:r>
      <w:r w:rsidR="00266BC7" w:rsidRPr="00576C16">
        <w:rPr>
          <w:rFonts w:ascii="仿宋" w:eastAsia="仿宋" w:hAnsi="仿宋" w:hint="eastAsia"/>
          <w:sz w:val="28"/>
        </w:rPr>
        <w:t>部</w:t>
      </w:r>
    </w:p>
    <w:p w:rsidR="00266BC7" w:rsidRPr="00115303" w:rsidRDefault="00266BC7" w:rsidP="00266BC7">
      <w:pPr>
        <w:jc w:val="right"/>
        <w:rPr>
          <w:rFonts w:ascii="仿宋" w:eastAsia="仿宋" w:hAnsi="仿宋"/>
          <w:sz w:val="28"/>
          <w:szCs w:val="28"/>
        </w:rPr>
      </w:pP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/>
          <w:sz w:val="28"/>
        </w:rPr>
        <w:t>201</w:t>
      </w:r>
      <w:r w:rsidR="00300745">
        <w:rPr>
          <w:rFonts w:ascii="仿宋" w:eastAsia="仿宋" w:hAnsi="仿宋" w:hint="eastAsia"/>
          <w:sz w:val="28"/>
        </w:rPr>
        <w:t>8</w:t>
      </w:r>
      <w:r w:rsidRPr="00576C16">
        <w:rPr>
          <w:rFonts w:ascii="仿宋" w:eastAsia="仿宋" w:hAnsi="仿宋"/>
          <w:sz w:val="28"/>
        </w:rPr>
        <w:t>年</w:t>
      </w:r>
      <w:r w:rsidR="0065413B">
        <w:rPr>
          <w:rFonts w:ascii="仿宋" w:eastAsia="仿宋" w:hAnsi="仿宋"/>
          <w:sz w:val="28"/>
          <w:szCs w:val="28"/>
        </w:rPr>
        <w:t>6</w:t>
      </w:r>
      <w:r w:rsidR="00115303" w:rsidRPr="00115303">
        <w:rPr>
          <w:rFonts w:ascii="仿宋" w:eastAsia="仿宋" w:hAnsi="仿宋"/>
          <w:sz w:val="28"/>
          <w:szCs w:val="28"/>
        </w:rPr>
        <w:t>月</w:t>
      </w:r>
      <w:r w:rsidR="00182C18">
        <w:rPr>
          <w:rFonts w:ascii="仿宋" w:eastAsia="仿宋" w:hAnsi="仿宋"/>
          <w:sz w:val="28"/>
          <w:szCs w:val="28"/>
        </w:rPr>
        <w:t>22</w:t>
      </w:r>
      <w:r w:rsidRPr="00115303">
        <w:rPr>
          <w:rFonts w:ascii="仿宋" w:eastAsia="仿宋" w:hAnsi="仿宋"/>
          <w:sz w:val="28"/>
          <w:szCs w:val="28"/>
        </w:rPr>
        <w:t>日</w:t>
      </w:r>
    </w:p>
    <w:p w:rsidR="001909B3" w:rsidRPr="00266BC7" w:rsidRDefault="001909B3" w:rsidP="00C9040C">
      <w:pPr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</w:p>
    <w:sectPr w:rsidR="001909B3" w:rsidRPr="00266BC7" w:rsidSect="00550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61" w:rsidRDefault="00224D61" w:rsidP="005500BC">
      <w:r>
        <w:separator/>
      </w:r>
    </w:p>
  </w:endnote>
  <w:endnote w:type="continuationSeparator" w:id="0">
    <w:p w:rsidR="00224D61" w:rsidRDefault="00224D61" w:rsidP="0055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61" w:rsidRDefault="00224D61" w:rsidP="005500BC">
      <w:r>
        <w:separator/>
      </w:r>
    </w:p>
  </w:footnote>
  <w:footnote w:type="continuationSeparator" w:id="0">
    <w:p w:rsidR="00224D61" w:rsidRDefault="00224D61" w:rsidP="0055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47CF2"/>
    <w:multiLevelType w:val="hybridMultilevel"/>
    <w:tmpl w:val="6354E92C"/>
    <w:lvl w:ilvl="0" w:tplc="B900ED20">
      <w:start w:val="1"/>
      <w:numFmt w:val="decimal"/>
      <w:lvlText w:val="（%1）"/>
      <w:lvlJc w:val="left"/>
      <w:pPr>
        <w:ind w:left="131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83"/>
    <w:rsid w:val="0000567C"/>
    <w:rsid w:val="00012255"/>
    <w:rsid w:val="0002015C"/>
    <w:rsid w:val="00026F9D"/>
    <w:rsid w:val="00034403"/>
    <w:rsid w:val="0007709E"/>
    <w:rsid w:val="00080E22"/>
    <w:rsid w:val="000824F5"/>
    <w:rsid w:val="0008464D"/>
    <w:rsid w:val="0009391A"/>
    <w:rsid w:val="000B2765"/>
    <w:rsid w:val="000B5254"/>
    <w:rsid w:val="000C5719"/>
    <w:rsid w:val="000D7D8C"/>
    <w:rsid w:val="000E226C"/>
    <w:rsid w:val="000F01B0"/>
    <w:rsid w:val="000F0545"/>
    <w:rsid w:val="001112DC"/>
    <w:rsid w:val="0011141D"/>
    <w:rsid w:val="00112654"/>
    <w:rsid w:val="00115303"/>
    <w:rsid w:val="0012377F"/>
    <w:rsid w:val="00154A11"/>
    <w:rsid w:val="001566C5"/>
    <w:rsid w:val="001631D9"/>
    <w:rsid w:val="001829F8"/>
    <w:rsid w:val="00182C18"/>
    <w:rsid w:val="00187510"/>
    <w:rsid w:val="001909B3"/>
    <w:rsid w:val="00192272"/>
    <w:rsid w:val="001A7F16"/>
    <w:rsid w:val="001C0224"/>
    <w:rsid w:val="001C7D36"/>
    <w:rsid w:val="001D541F"/>
    <w:rsid w:val="001E0FD4"/>
    <w:rsid w:val="001F4360"/>
    <w:rsid w:val="002103EE"/>
    <w:rsid w:val="002204D8"/>
    <w:rsid w:val="00222E29"/>
    <w:rsid w:val="00224D61"/>
    <w:rsid w:val="0023484C"/>
    <w:rsid w:val="0023724F"/>
    <w:rsid w:val="002374EF"/>
    <w:rsid w:val="002405D3"/>
    <w:rsid w:val="00260404"/>
    <w:rsid w:val="00266BC7"/>
    <w:rsid w:val="002A0105"/>
    <w:rsid w:val="002A0257"/>
    <w:rsid w:val="002A2370"/>
    <w:rsid w:val="002B401A"/>
    <w:rsid w:val="002B77EB"/>
    <w:rsid w:val="002C7F0E"/>
    <w:rsid w:val="002E0DF8"/>
    <w:rsid w:val="002F158D"/>
    <w:rsid w:val="00300745"/>
    <w:rsid w:val="00311843"/>
    <w:rsid w:val="00313585"/>
    <w:rsid w:val="003248B5"/>
    <w:rsid w:val="00331E84"/>
    <w:rsid w:val="00336748"/>
    <w:rsid w:val="003441CF"/>
    <w:rsid w:val="003650EB"/>
    <w:rsid w:val="00385935"/>
    <w:rsid w:val="00391914"/>
    <w:rsid w:val="003A4250"/>
    <w:rsid w:val="003B1C27"/>
    <w:rsid w:val="003B7388"/>
    <w:rsid w:val="00414B19"/>
    <w:rsid w:val="00417807"/>
    <w:rsid w:val="00424C56"/>
    <w:rsid w:val="00426582"/>
    <w:rsid w:val="00427A60"/>
    <w:rsid w:val="00443073"/>
    <w:rsid w:val="00443763"/>
    <w:rsid w:val="004449BE"/>
    <w:rsid w:val="00457E60"/>
    <w:rsid w:val="0048114B"/>
    <w:rsid w:val="0048249F"/>
    <w:rsid w:val="00483CE5"/>
    <w:rsid w:val="00484480"/>
    <w:rsid w:val="00496455"/>
    <w:rsid w:val="004A1D91"/>
    <w:rsid w:val="004D4EC9"/>
    <w:rsid w:val="004D58E0"/>
    <w:rsid w:val="004D76A4"/>
    <w:rsid w:val="004E325A"/>
    <w:rsid w:val="00503D60"/>
    <w:rsid w:val="00511468"/>
    <w:rsid w:val="00526EE9"/>
    <w:rsid w:val="005500BC"/>
    <w:rsid w:val="00550813"/>
    <w:rsid w:val="00555632"/>
    <w:rsid w:val="00567B65"/>
    <w:rsid w:val="00594FB8"/>
    <w:rsid w:val="0059579A"/>
    <w:rsid w:val="005957F5"/>
    <w:rsid w:val="005A10C5"/>
    <w:rsid w:val="005A79FE"/>
    <w:rsid w:val="005C1EB0"/>
    <w:rsid w:val="005C1F1A"/>
    <w:rsid w:val="005C3DB4"/>
    <w:rsid w:val="005C4347"/>
    <w:rsid w:val="005D4B18"/>
    <w:rsid w:val="005D4BA6"/>
    <w:rsid w:val="005E4A09"/>
    <w:rsid w:val="00606444"/>
    <w:rsid w:val="006158CE"/>
    <w:rsid w:val="006206D1"/>
    <w:rsid w:val="00621AA3"/>
    <w:rsid w:val="0063107E"/>
    <w:rsid w:val="0065413B"/>
    <w:rsid w:val="006817C5"/>
    <w:rsid w:val="00681B23"/>
    <w:rsid w:val="006A5348"/>
    <w:rsid w:val="006B1ABA"/>
    <w:rsid w:val="006B7D85"/>
    <w:rsid w:val="006D633E"/>
    <w:rsid w:val="006D7F5E"/>
    <w:rsid w:val="006E7F63"/>
    <w:rsid w:val="006F4DC9"/>
    <w:rsid w:val="006F7D9E"/>
    <w:rsid w:val="00707302"/>
    <w:rsid w:val="0071123C"/>
    <w:rsid w:val="00722E30"/>
    <w:rsid w:val="00735746"/>
    <w:rsid w:val="007417C8"/>
    <w:rsid w:val="00742CA5"/>
    <w:rsid w:val="00743B40"/>
    <w:rsid w:val="00744B6A"/>
    <w:rsid w:val="00755FAF"/>
    <w:rsid w:val="00756DED"/>
    <w:rsid w:val="00757217"/>
    <w:rsid w:val="00760CE7"/>
    <w:rsid w:val="00763E6D"/>
    <w:rsid w:val="00763F32"/>
    <w:rsid w:val="007643F7"/>
    <w:rsid w:val="007720A8"/>
    <w:rsid w:val="00775CA6"/>
    <w:rsid w:val="007805CA"/>
    <w:rsid w:val="00791293"/>
    <w:rsid w:val="00796BD8"/>
    <w:rsid w:val="007976F5"/>
    <w:rsid w:val="008277C6"/>
    <w:rsid w:val="00830933"/>
    <w:rsid w:val="00845AF5"/>
    <w:rsid w:val="00847358"/>
    <w:rsid w:val="00861FB6"/>
    <w:rsid w:val="008A2044"/>
    <w:rsid w:val="008A4252"/>
    <w:rsid w:val="008B1881"/>
    <w:rsid w:val="008B50AC"/>
    <w:rsid w:val="008C3533"/>
    <w:rsid w:val="008C5F60"/>
    <w:rsid w:val="008E06A4"/>
    <w:rsid w:val="008E1167"/>
    <w:rsid w:val="008E12EE"/>
    <w:rsid w:val="008E34CB"/>
    <w:rsid w:val="00903854"/>
    <w:rsid w:val="00906722"/>
    <w:rsid w:val="00914240"/>
    <w:rsid w:val="00926767"/>
    <w:rsid w:val="0093540C"/>
    <w:rsid w:val="009368D0"/>
    <w:rsid w:val="00947D36"/>
    <w:rsid w:val="00967C18"/>
    <w:rsid w:val="009752A6"/>
    <w:rsid w:val="00997F6A"/>
    <w:rsid w:val="009B158E"/>
    <w:rsid w:val="009B64EE"/>
    <w:rsid w:val="009B665B"/>
    <w:rsid w:val="009B6DCA"/>
    <w:rsid w:val="009C6EAF"/>
    <w:rsid w:val="009E041C"/>
    <w:rsid w:val="009E4FE1"/>
    <w:rsid w:val="009E5763"/>
    <w:rsid w:val="009F327E"/>
    <w:rsid w:val="009F6A49"/>
    <w:rsid w:val="00A040A6"/>
    <w:rsid w:val="00A222C5"/>
    <w:rsid w:val="00A33F17"/>
    <w:rsid w:val="00A34593"/>
    <w:rsid w:val="00A34C4E"/>
    <w:rsid w:val="00A36986"/>
    <w:rsid w:val="00A445AD"/>
    <w:rsid w:val="00A466D6"/>
    <w:rsid w:val="00A46F68"/>
    <w:rsid w:val="00A6281A"/>
    <w:rsid w:val="00A62C73"/>
    <w:rsid w:val="00A71F4D"/>
    <w:rsid w:val="00A756E7"/>
    <w:rsid w:val="00A77CF9"/>
    <w:rsid w:val="00A815B6"/>
    <w:rsid w:val="00A974FC"/>
    <w:rsid w:val="00AA447F"/>
    <w:rsid w:val="00AA54C8"/>
    <w:rsid w:val="00AC50A7"/>
    <w:rsid w:val="00AD0538"/>
    <w:rsid w:val="00AE698B"/>
    <w:rsid w:val="00B12D58"/>
    <w:rsid w:val="00B14336"/>
    <w:rsid w:val="00B25035"/>
    <w:rsid w:val="00B378CF"/>
    <w:rsid w:val="00B61EA5"/>
    <w:rsid w:val="00B94EEC"/>
    <w:rsid w:val="00BA18ED"/>
    <w:rsid w:val="00BB5798"/>
    <w:rsid w:val="00BB7EBF"/>
    <w:rsid w:val="00BD4C06"/>
    <w:rsid w:val="00BF6466"/>
    <w:rsid w:val="00C03489"/>
    <w:rsid w:val="00C326A2"/>
    <w:rsid w:val="00C5073E"/>
    <w:rsid w:val="00C650FE"/>
    <w:rsid w:val="00C65C76"/>
    <w:rsid w:val="00C66A6D"/>
    <w:rsid w:val="00C73059"/>
    <w:rsid w:val="00C9040C"/>
    <w:rsid w:val="00C90AD6"/>
    <w:rsid w:val="00C9377E"/>
    <w:rsid w:val="00CA325B"/>
    <w:rsid w:val="00CC4F25"/>
    <w:rsid w:val="00CD37D6"/>
    <w:rsid w:val="00CE00D9"/>
    <w:rsid w:val="00CE7DC1"/>
    <w:rsid w:val="00D0008F"/>
    <w:rsid w:val="00D01092"/>
    <w:rsid w:val="00D14E7A"/>
    <w:rsid w:val="00D2562E"/>
    <w:rsid w:val="00D3579E"/>
    <w:rsid w:val="00D35CEE"/>
    <w:rsid w:val="00D41A9C"/>
    <w:rsid w:val="00D81E25"/>
    <w:rsid w:val="00D92FE5"/>
    <w:rsid w:val="00D96A7C"/>
    <w:rsid w:val="00DA11BB"/>
    <w:rsid w:val="00DA3183"/>
    <w:rsid w:val="00DC1245"/>
    <w:rsid w:val="00DD2821"/>
    <w:rsid w:val="00DE7BDA"/>
    <w:rsid w:val="00E00B59"/>
    <w:rsid w:val="00E25436"/>
    <w:rsid w:val="00E32588"/>
    <w:rsid w:val="00E375C6"/>
    <w:rsid w:val="00E46B9F"/>
    <w:rsid w:val="00E54931"/>
    <w:rsid w:val="00E54C39"/>
    <w:rsid w:val="00E618B7"/>
    <w:rsid w:val="00E74A9A"/>
    <w:rsid w:val="00E74E07"/>
    <w:rsid w:val="00E83740"/>
    <w:rsid w:val="00E91FCB"/>
    <w:rsid w:val="00E92545"/>
    <w:rsid w:val="00E973D7"/>
    <w:rsid w:val="00EA0E72"/>
    <w:rsid w:val="00EC072A"/>
    <w:rsid w:val="00EC340A"/>
    <w:rsid w:val="00ED4E63"/>
    <w:rsid w:val="00ED6D6D"/>
    <w:rsid w:val="00EE0806"/>
    <w:rsid w:val="00EE2E25"/>
    <w:rsid w:val="00EF7B49"/>
    <w:rsid w:val="00F07456"/>
    <w:rsid w:val="00F12340"/>
    <w:rsid w:val="00F33D80"/>
    <w:rsid w:val="00F35D0C"/>
    <w:rsid w:val="00F45DDD"/>
    <w:rsid w:val="00F53D53"/>
    <w:rsid w:val="00F67C93"/>
    <w:rsid w:val="00F74BEF"/>
    <w:rsid w:val="00F82E33"/>
    <w:rsid w:val="00F85B3B"/>
    <w:rsid w:val="00F86E9E"/>
    <w:rsid w:val="00F91F90"/>
    <w:rsid w:val="00FA3844"/>
    <w:rsid w:val="00FA4038"/>
    <w:rsid w:val="00FB15D0"/>
    <w:rsid w:val="00FB6F9F"/>
    <w:rsid w:val="00FC4159"/>
    <w:rsid w:val="00FC7A77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58629C-0958-40AB-9A63-B244C169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8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50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00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0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00BC"/>
    <w:rPr>
      <w:sz w:val="18"/>
      <w:szCs w:val="18"/>
    </w:rPr>
  </w:style>
  <w:style w:type="character" w:customStyle="1" w:styleId="fontstyle01">
    <w:name w:val="fontstyle01"/>
    <w:basedOn w:val="a0"/>
    <w:rsid w:val="0003440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3440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6">
    <w:name w:val="annotation reference"/>
    <w:basedOn w:val="a0"/>
    <w:uiPriority w:val="99"/>
    <w:semiHidden/>
    <w:unhideWhenUsed/>
    <w:rsid w:val="008E116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E116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E116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E116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E1167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E116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E1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4DEAEF87C6427597C2699DA810D5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B7035E-A7ED-4EFE-A445-E22DDF30F52C}"/>
      </w:docPartPr>
      <w:docPartBody>
        <w:p w:rsidR="009F0F3E" w:rsidRDefault="005B02C3" w:rsidP="005B02C3">
          <w:pPr>
            <w:pStyle w:val="5D4DEAEF87C6427597C2699DA810D5B9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2C3"/>
    <w:rsid w:val="000175BE"/>
    <w:rsid w:val="000C1EFD"/>
    <w:rsid w:val="000D16DF"/>
    <w:rsid w:val="00262BD5"/>
    <w:rsid w:val="002718DD"/>
    <w:rsid w:val="00292798"/>
    <w:rsid w:val="002E1578"/>
    <w:rsid w:val="002E57D4"/>
    <w:rsid w:val="00326FEA"/>
    <w:rsid w:val="00327297"/>
    <w:rsid w:val="005B02C3"/>
    <w:rsid w:val="005F5B66"/>
    <w:rsid w:val="00632D68"/>
    <w:rsid w:val="00643C30"/>
    <w:rsid w:val="00705A65"/>
    <w:rsid w:val="007D3755"/>
    <w:rsid w:val="008473F4"/>
    <w:rsid w:val="00857840"/>
    <w:rsid w:val="00862313"/>
    <w:rsid w:val="00863035"/>
    <w:rsid w:val="008B6FB0"/>
    <w:rsid w:val="009B0292"/>
    <w:rsid w:val="009E0745"/>
    <w:rsid w:val="009F0F3E"/>
    <w:rsid w:val="00A06B8C"/>
    <w:rsid w:val="00A322BC"/>
    <w:rsid w:val="00A73D10"/>
    <w:rsid w:val="00B0170E"/>
    <w:rsid w:val="00B96DF9"/>
    <w:rsid w:val="00BE46CC"/>
    <w:rsid w:val="00CC1107"/>
    <w:rsid w:val="00CC6805"/>
    <w:rsid w:val="00DA11E6"/>
    <w:rsid w:val="00DB7EB0"/>
    <w:rsid w:val="00E2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02C3"/>
  </w:style>
  <w:style w:type="paragraph" w:customStyle="1" w:styleId="5D4DEAEF87C6427597C2699DA810D5B9">
    <w:name w:val="5D4DEAEF87C6427597C2699DA810D5B9"/>
    <w:rsid w:val="005B02C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吴玉九wyj</cp:lastModifiedBy>
  <cp:revision>2</cp:revision>
  <cp:lastPrinted>2018-06-22T07:53:00Z</cp:lastPrinted>
  <dcterms:created xsi:type="dcterms:W3CDTF">2018-06-22T08:04:00Z</dcterms:created>
  <dcterms:modified xsi:type="dcterms:W3CDTF">2018-06-22T08:04:00Z</dcterms:modified>
</cp:coreProperties>
</file>