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DFD" w14:textId="07FC7C96" w:rsidR="004D5038" w:rsidRPr="00142C2F" w:rsidRDefault="004F187B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4F187B">
        <w:rPr>
          <w:rFonts w:ascii="黑体" w:eastAsia="黑体" w:hAnsi="黑体" w:hint="eastAsia"/>
          <w:b/>
          <w:sz w:val="36"/>
          <w:szCs w:val="36"/>
        </w:rPr>
        <w:t>深圳市中瀛鑫科技股份有限公司</w:t>
      </w:r>
      <w:r w:rsidR="004D5038"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14:paraId="46EFA9BF" w14:textId="77777777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14:paraId="734FECE9" w14:textId="309E208E" w:rsidR="004D5038" w:rsidRPr="00142C2F" w:rsidRDefault="004D5038" w:rsidP="004D5038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142C2F">
        <w:rPr>
          <w:rFonts w:ascii="仿宋" w:eastAsia="仿宋" w:hAnsi="仿宋" w:hint="eastAsia"/>
          <w:sz w:val="24"/>
        </w:rPr>
        <w:t>年报问询函【</w:t>
      </w:r>
      <w:r w:rsidRPr="00142C2F">
        <w:rPr>
          <w:rFonts w:ascii="仿宋" w:eastAsia="仿宋" w:hAnsi="仿宋"/>
          <w:sz w:val="24"/>
        </w:rPr>
        <w:t>201</w:t>
      </w:r>
      <w:r w:rsidR="00BF10C3">
        <w:rPr>
          <w:rFonts w:ascii="仿宋" w:eastAsia="仿宋" w:hAnsi="仿宋"/>
          <w:sz w:val="24"/>
        </w:rPr>
        <w:t>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EC59C8889564763B313DB67BD2965BA"/>
          </w:placeholder>
          <w:dataBinding w:xpath="/root[1]/formalcode[1]" w:storeItemID="{7432FFB7-6D67-404E-844B-D8A63EA52B37}"/>
          <w:text/>
        </w:sdtPr>
        <w:sdtEndPr/>
        <w:sdtContent>
          <w:r w:rsidR="00E844F0">
            <w:rPr>
              <w:rFonts w:ascii="仿宋" w:eastAsia="仿宋" w:hAnsi="仿宋" w:hint="eastAsia"/>
              <w:sz w:val="24"/>
            </w:rPr>
            <w:t>169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14:paraId="5C408F65" w14:textId="77777777" w:rsidR="004D5038" w:rsidRDefault="004D5038" w:rsidP="004D5038">
      <w:pPr>
        <w:rPr>
          <w:rFonts w:ascii="Times New Roman" w:hAnsi="Times New Roman"/>
          <w:sz w:val="24"/>
        </w:rPr>
      </w:pPr>
    </w:p>
    <w:p w14:paraId="33C9ED22" w14:textId="77777777" w:rsidR="003F2199" w:rsidRPr="006B5FB7" w:rsidRDefault="003F2199" w:rsidP="004D5038">
      <w:pPr>
        <w:rPr>
          <w:rFonts w:ascii="Times New Roman" w:hAnsi="Times New Roman"/>
          <w:sz w:val="24"/>
        </w:rPr>
      </w:pPr>
    </w:p>
    <w:p w14:paraId="649B0A37" w14:textId="72203BE5" w:rsidR="004D5038" w:rsidRPr="00142C2F" w:rsidRDefault="004F187B" w:rsidP="004D5038">
      <w:pPr>
        <w:rPr>
          <w:rFonts w:ascii="仿宋" w:eastAsia="仿宋" w:hAnsi="仿宋"/>
          <w:b/>
          <w:sz w:val="28"/>
        </w:rPr>
      </w:pPr>
      <w:r w:rsidRPr="004F187B">
        <w:rPr>
          <w:rFonts w:ascii="仿宋" w:eastAsia="仿宋" w:hAnsi="仿宋" w:hint="eastAsia"/>
          <w:b/>
          <w:sz w:val="28"/>
        </w:rPr>
        <w:t>深圳市中瀛鑫科技股份有限公司</w:t>
      </w:r>
      <w:r w:rsidR="009148CE">
        <w:rPr>
          <w:rFonts w:ascii="仿宋" w:eastAsia="仿宋" w:hAnsi="仿宋" w:hint="eastAsia"/>
          <w:b/>
          <w:sz w:val="28"/>
        </w:rPr>
        <w:t>（中瀛鑫）</w:t>
      </w:r>
      <w:r w:rsidR="004D5038" w:rsidRPr="00142C2F">
        <w:rPr>
          <w:rFonts w:ascii="仿宋" w:eastAsia="仿宋" w:hAnsi="仿宋" w:hint="eastAsia"/>
          <w:b/>
          <w:sz w:val="28"/>
        </w:rPr>
        <w:t>董事会：</w:t>
      </w:r>
    </w:p>
    <w:p w14:paraId="2AE3CA28" w14:textId="77777777" w:rsidR="004D5038" w:rsidRPr="00940658" w:rsidRDefault="004D5038" w:rsidP="004D503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我部在挂牌公司年度报告事后审查中关注到以下情况：</w:t>
      </w:r>
    </w:p>
    <w:p w14:paraId="7FCF22C4" w14:textId="0EC6D786" w:rsidR="004D5038" w:rsidRPr="00975105" w:rsidRDefault="004D5038" w:rsidP="004D50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75105">
        <w:rPr>
          <w:rFonts w:ascii="仿宋" w:eastAsia="仿宋" w:hAnsi="仿宋" w:hint="eastAsia"/>
          <w:b/>
          <w:sz w:val="28"/>
          <w:szCs w:val="28"/>
        </w:rPr>
        <w:t>1</w:t>
      </w:r>
      <w:r w:rsidR="00CC6531">
        <w:rPr>
          <w:rFonts w:ascii="仿宋" w:eastAsia="仿宋" w:hAnsi="仿宋" w:hint="eastAsia"/>
          <w:b/>
          <w:sz w:val="28"/>
          <w:szCs w:val="28"/>
        </w:rPr>
        <w:t>、</w:t>
      </w:r>
      <w:r w:rsidR="007F3CD1">
        <w:rPr>
          <w:rFonts w:ascii="仿宋" w:eastAsia="仿宋" w:hAnsi="仿宋" w:hint="eastAsia"/>
          <w:b/>
          <w:sz w:val="28"/>
          <w:szCs w:val="28"/>
        </w:rPr>
        <w:t>关于</w:t>
      </w:r>
      <w:r w:rsidR="004F187B">
        <w:rPr>
          <w:rFonts w:ascii="仿宋" w:eastAsia="仿宋" w:hAnsi="仿宋" w:hint="eastAsia"/>
          <w:b/>
          <w:sz w:val="28"/>
          <w:szCs w:val="28"/>
        </w:rPr>
        <w:t>其他应收</w:t>
      </w:r>
      <w:r w:rsidR="00227C8E">
        <w:rPr>
          <w:rFonts w:ascii="仿宋" w:eastAsia="仿宋" w:hAnsi="仿宋" w:hint="eastAsia"/>
          <w:b/>
          <w:sz w:val="28"/>
          <w:szCs w:val="28"/>
        </w:rPr>
        <w:t>款</w:t>
      </w:r>
    </w:p>
    <w:p w14:paraId="4875A8EC" w14:textId="120023D7" w:rsidR="0030164C" w:rsidRDefault="009E4043" w:rsidP="004F187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</w:t>
      </w:r>
      <w:r w:rsidR="000E4F3E">
        <w:rPr>
          <w:rFonts w:ascii="仿宋" w:eastAsia="仿宋" w:hAnsi="仿宋"/>
          <w:sz w:val="28"/>
          <w:szCs w:val="28"/>
        </w:rPr>
        <w:t>年报中披露</w:t>
      </w:r>
      <w:r w:rsidR="004F187B" w:rsidRPr="004F187B">
        <w:rPr>
          <w:rFonts w:ascii="仿宋" w:eastAsia="仿宋" w:hAnsi="仿宋" w:hint="eastAsia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 w:rsidR="004F187B" w:rsidRPr="004F187B">
        <w:rPr>
          <w:rFonts w:ascii="仿宋" w:eastAsia="仿宋" w:hAnsi="仿宋" w:hint="eastAsia"/>
          <w:sz w:val="28"/>
          <w:szCs w:val="28"/>
        </w:rPr>
        <w:t>其他应收款</w:t>
      </w:r>
      <w:r>
        <w:rPr>
          <w:rFonts w:ascii="仿宋" w:eastAsia="仿宋" w:hAnsi="仿宋" w:hint="eastAsia"/>
          <w:sz w:val="28"/>
          <w:szCs w:val="28"/>
        </w:rPr>
        <w:t>期末</w:t>
      </w:r>
      <w:r w:rsidR="004F187B" w:rsidRPr="004F187B">
        <w:rPr>
          <w:rFonts w:ascii="仿宋" w:eastAsia="仿宋" w:hAnsi="仿宋" w:hint="eastAsia"/>
          <w:sz w:val="28"/>
          <w:szCs w:val="28"/>
        </w:rPr>
        <w:t>余额为106,158,434.36元</w:t>
      </w:r>
      <w:r>
        <w:rPr>
          <w:rFonts w:ascii="仿宋" w:eastAsia="仿宋" w:hAnsi="仿宋" w:hint="eastAsia"/>
          <w:sz w:val="28"/>
          <w:szCs w:val="28"/>
        </w:rPr>
        <w:t>，</w:t>
      </w:r>
      <w:r w:rsidR="004F187B" w:rsidRPr="004F187B">
        <w:rPr>
          <w:rFonts w:ascii="仿宋" w:eastAsia="仿宋" w:hAnsi="仿宋" w:hint="eastAsia"/>
          <w:sz w:val="28"/>
          <w:szCs w:val="28"/>
        </w:rPr>
        <w:t>占资产总额的</w:t>
      </w:r>
      <w:r>
        <w:rPr>
          <w:rFonts w:ascii="仿宋" w:eastAsia="仿宋" w:hAnsi="仿宋"/>
          <w:sz w:val="28"/>
          <w:szCs w:val="28"/>
        </w:rPr>
        <w:t>50.55</w:t>
      </w:r>
      <w:r w:rsidR="004F187B" w:rsidRPr="004F187B">
        <w:rPr>
          <w:rFonts w:ascii="仿宋" w:eastAsia="仿宋" w:hAnsi="仿宋" w:hint="eastAsia"/>
          <w:sz w:val="28"/>
          <w:szCs w:val="28"/>
        </w:rPr>
        <w:t>%。</w:t>
      </w:r>
      <w:r w:rsidR="00893374">
        <w:rPr>
          <w:rFonts w:ascii="仿宋" w:eastAsia="仿宋" w:hAnsi="仿宋" w:hint="eastAsia"/>
          <w:sz w:val="28"/>
          <w:szCs w:val="28"/>
        </w:rPr>
        <w:t>其中</w:t>
      </w:r>
      <w:r w:rsidR="00893374">
        <w:rPr>
          <w:rFonts w:ascii="仿宋" w:eastAsia="仿宋" w:hAnsi="仿宋"/>
          <w:sz w:val="28"/>
          <w:szCs w:val="28"/>
        </w:rPr>
        <w:t>，</w:t>
      </w:r>
      <w:r w:rsidR="00893374">
        <w:rPr>
          <w:rFonts w:ascii="仿宋" w:eastAsia="仿宋" w:hAnsi="仿宋" w:hint="eastAsia"/>
          <w:sz w:val="28"/>
          <w:szCs w:val="28"/>
        </w:rPr>
        <w:t>2016年</w:t>
      </w:r>
      <w:r w:rsidR="00893374">
        <w:rPr>
          <w:rFonts w:ascii="仿宋" w:eastAsia="仿宋" w:hAnsi="仿宋"/>
          <w:sz w:val="28"/>
          <w:szCs w:val="28"/>
        </w:rPr>
        <w:t>末</w:t>
      </w:r>
      <w:r w:rsidR="00893374">
        <w:rPr>
          <w:rFonts w:ascii="仿宋" w:eastAsia="仿宋" w:hAnsi="仿宋" w:hint="eastAsia"/>
          <w:sz w:val="28"/>
          <w:szCs w:val="28"/>
        </w:rPr>
        <w:t>其他</w:t>
      </w:r>
      <w:r w:rsidR="00893374">
        <w:rPr>
          <w:rFonts w:ascii="仿宋" w:eastAsia="仿宋" w:hAnsi="仿宋"/>
          <w:sz w:val="28"/>
          <w:szCs w:val="28"/>
        </w:rPr>
        <w:t>应收款</w:t>
      </w:r>
      <w:r w:rsidR="00893374">
        <w:rPr>
          <w:rFonts w:ascii="仿宋" w:eastAsia="仿宋" w:hAnsi="仿宋" w:hint="eastAsia"/>
          <w:sz w:val="28"/>
          <w:szCs w:val="28"/>
        </w:rPr>
        <w:t>前五名</w:t>
      </w:r>
      <w:r w:rsidR="00893374">
        <w:rPr>
          <w:rFonts w:ascii="仿宋" w:eastAsia="仿宋" w:hAnsi="仿宋"/>
          <w:sz w:val="28"/>
          <w:szCs w:val="28"/>
        </w:rPr>
        <w:t>包含</w:t>
      </w:r>
      <w:r w:rsidR="00893374" w:rsidRPr="004F187B">
        <w:rPr>
          <w:rFonts w:ascii="仿宋" w:eastAsia="仿宋" w:hAnsi="仿宋" w:hint="eastAsia"/>
          <w:sz w:val="28"/>
          <w:szCs w:val="28"/>
        </w:rPr>
        <w:t>深圳市云联储科技有限公司22,000,000.00元、王小娥15,000,000.00元</w:t>
      </w:r>
      <w:r w:rsidR="00893374">
        <w:rPr>
          <w:rFonts w:ascii="仿宋" w:eastAsia="仿宋" w:hAnsi="仿宋" w:hint="eastAsia"/>
          <w:sz w:val="28"/>
          <w:szCs w:val="28"/>
        </w:rPr>
        <w:t>、</w:t>
      </w:r>
      <w:r w:rsidR="00893374" w:rsidRPr="004F187B">
        <w:rPr>
          <w:rFonts w:ascii="仿宋" w:eastAsia="仿宋" w:hAnsi="仿宋" w:hint="eastAsia"/>
          <w:sz w:val="28"/>
          <w:szCs w:val="28"/>
        </w:rPr>
        <w:t>刘娟</w:t>
      </w:r>
      <w:r w:rsidR="00893374">
        <w:rPr>
          <w:rFonts w:ascii="仿宋" w:eastAsia="仿宋" w:hAnsi="仿宋" w:hint="eastAsia"/>
          <w:sz w:val="28"/>
          <w:szCs w:val="28"/>
        </w:rPr>
        <w:t>2</w:t>
      </w:r>
      <w:r w:rsidR="00893374" w:rsidRPr="004F187B">
        <w:rPr>
          <w:rFonts w:ascii="仿宋" w:eastAsia="仿宋" w:hAnsi="仿宋" w:hint="eastAsia"/>
          <w:sz w:val="28"/>
          <w:szCs w:val="28"/>
        </w:rPr>
        <w:t>,920,000.00</w:t>
      </w:r>
      <w:r w:rsidR="00893374">
        <w:rPr>
          <w:rFonts w:ascii="仿宋" w:eastAsia="仿宋" w:hAnsi="仿宋" w:hint="eastAsia"/>
          <w:sz w:val="28"/>
          <w:szCs w:val="28"/>
        </w:rPr>
        <w:t>元；2</w:t>
      </w:r>
      <w:r w:rsidR="00893374">
        <w:rPr>
          <w:rFonts w:ascii="仿宋" w:eastAsia="仿宋" w:hAnsi="仿宋"/>
          <w:sz w:val="28"/>
          <w:szCs w:val="28"/>
        </w:rPr>
        <w:t>017</w:t>
      </w:r>
      <w:r w:rsidR="00893374">
        <w:rPr>
          <w:rFonts w:ascii="仿宋" w:eastAsia="仿宋" w:hAnsi="仿宋" w:hint="eastAsia"/>
          <w:sz w:val="28"/>
          <w:szCs w:val="28"/>
        </w:rPr>
        <w:t>年</w:t>
      </w:r>
      <w:r w:rsidR="00893374">
        <w:rPr>
          <w:rFonts w:ascii="仿宋" w:eastAsia="仿宋" w:hAnsi="仿宋"/>
          <w:sz w:val="28"/>
          <w:szCs w:val="28"/>
        </w:rPr>
        <w:t>末新增</w:t>
      </w:r>
      <w:r w:rsidR="004F187B" w:rsidRPr="004F187B">
        <w:rPr>
          <w:rFonts w:ascii="仿宋" w:eastAsia="仿宋" w:hAnsi="仿宋" w:hint="eastAsia"/>
          <w:sz w:val="28"/>
          <w:szCs w:val="28"/>
        </w:rPr>
        <w:t>深圳市深富联贸易有限公司24,150,000.00元、湖南湖湘木业有限公司20,772,000.00元、刘娟</w:t>
      </w:r>
      <w:r w:rsidR="00893374">
        <w:rPr>
          <w:rFonts w:ascii="仿宋" w:eastAsia="仿宋" w:hAnsi="仿宋" w:hint="eastAsia"/>
          <w:sz w:val="28"/>
          <w:szCs w:val="28"/>
        </w:rPr>
        <w:t>3,00</w:t>
      </w:r>
      <w:r w:rsidR="004F187B" w:rsidRPr="004F187B">
        <w:rPr>
          <w:rFonts w:ascii="仿宋" w:eastAsia="仿宋" w:hAnsi="仿宋" w:hint="eastAsia"/>
          <w:sz w:val="28"/>
          <w:szCs w:val="28"/>
        </w:rPr>
        <w:t>0,000.00</w:t>
      </w:r>
      <w:r w:rsidR="004F187B">
        <w:rPr>
          <w:rFonts w:ascii="仿宋" w:eastAsia="仿宋" w:hAnsi="仿宋" w:hint="eastAsia"/>
          <w:sz w:val="28"/>
          <w:szCs w:val="28"/>
        </w:rPr>
        <w:t>元</w:t>
      </w:r>
      <w:r w:rsidR="005B00BA" w:rsidRPr="005B00BA">
        <w:rPr>
          <w:rFonts w:ascii="仿宋" w:eastAsia="仿宋" w:hAnsi="仿宋" w:hint="eastAsia"/>
          <w:sz w:val="28"/>
          <w:szCs w:val="28"/>
        </w:rPr>
        <w:t>。</w:t>
      </w:r>
    </w:p>
    <w:p w14:paraId="0559F96D" w14:textId="30B39064" w:rsidR="0006374B" w:rsidRDefault="0006374B" w:rsidP="0006374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374B">
        <w:rPr>
          <w:rFonts w:ascii="仿宋" w:eastAsia="仿宋" w:hAnsi="仿宋" w:hint="eastAsia"/>
          <w:sz w:val="28"/>
          <w:szCs w:val="28"/>
        </w:rPr>
        <w:t>2016年11月6</w:t>
      </w:r>
      <w:r w:rsidR="004E43F5">
        <w:rPr>
          <w:rFonts w:ascii="仿宋" w:eastAsia="仿宋" w:hAnsi="仿宋" w:hint="eastAsia"/>
          <w:sz w:val="28"/>
          <w:szCs w:val="28"/>
        </w:rPr>
        <w:t>日</w:t>
      </w:r>
      <w:r w:rsidRPr="0006374B">
        <w:rPr>
          <w:rFonts w:ascii="仿宋" w:eastAsia="仿宋" w:hAnsi="仿宋" w:hint="eastAsia"/>
          <w:sz w:val="28"/>
          <w:szCs w:val="28"/>
        </w:rPr>
        <w:t>公司与深圳市某实业发展有限公司（以下简称“乙方”）达成一份交易备忘录。乙方承诺自本协议签订之日起12个月内本项目与甲方是唯一合作对象，除非双方都同意解除合作情况以外，合同约定为保证交易达成，中瀛鑫需要支付保证金5100万</w:t>
      </w:r>
      <w:r w:rsidR="00332898">
        <w:rPr>
          <w:rFonts w:ascii="仿宋" w:eastAsia="仿宋" w:hAnsi="仿宋" w:hint="eastAsia"/>
          <w:sz w:val="28"/>
          <w:szCs w:val="28"/>
        </w:rPr>
        <w:t>元</w:t>
      </w:r>
      <w:r w:rsidRPr="0006374B">
        <w:rPr>
          <w:rFonts w:ascii="仿宋" w:eastAsia="仿宋" w:hAnsi="仿宋" w:hint="eastAsia"/>
          <w:sz w:val="28"/>
          <w:szCs w:val="28"/>
        </w:rPr>
        <w:t>。2016年12月1</w:t>
      </w:r>
      <w:r w:rsidR="00E6639F">
        <w:rPr>
          <w:rFonts w:ascii="仿宋" w:eastAsia="仿宋" w:hAnsi="仿宋" w:hint="eastAsia"/>
          <w:sz w:val="28"/>
          <w:szCs w:val="28"/>
        </w:rPr>
        <w:t>日乙方出具给中瀛鑫</w:t>
      </w:r>
      <w:r w:rsidR="00CC3574">
        <w:rPr>
          <w:rFonts w:ascii="仿宋" w:eastAsia="仿宋" w:hAnsi="仿宋" w:hint="eastAsia"/>
          <w:sz w:val="28"/>
          <w:szCs w:val="28"/>
        </w:rPr>
        <w:t>一份委托书授权</w:t>
      </w:r>
      <w:r w:rsidR="00DD6112" w:rsidRPr="00DD6112">
        <w:rPr>
          <w:rFonts w:ascii="仿宋" w:eastAsia="仿宋" w:hAnsi="仿宋" w:hint="eastAsia"/>
          <w:sz w:val="28"/>
          <w:szCs w:val="28"/>
        </w:rPr>
        <w:t>王小</w:t>
      </w:r>
      <w:r w:rsidRPr="00DD6112">
        <w:rPr>
          <w:rFonts w:ascii="仿宋" w:eastAsia="仿宋" w:hAnsi="仿宋" w:hint="eastAsia"/>
          <w:sz w:val="28"/>
          <w:szCs w:val="28"/>
        </w:rPr>
        <w:t>娥</w:t>
      </w:r>
      <w:r w:rsidR="005C56F9" w:rsidRPr="00DD6112">
        <w:rPr>
          <w:rFonts w:ascii="仿宋" w:eastAsia="仿宋" w:hAnsi="仿宋" w:hint="eastAsia"/>
          <w:sz w:val="28"/>
          <w:szCs w:val="28"/>
        </w:rPr>
        <w:t>为乙方授权代表。中瀛鑫</w:t>
      </w:r>
      <w:r w:rsidRPr="00DD6112">
        <w:rPr>
          <w:rFonts w:ascii="仿宋" w:eastAsia="仿宋" w:hAnsi="仿宋" w:hint="eastAsia"/>
          <w:sz w:val="28"/>
          <w:szCs w:val="28"/>
        </w:rPr>
        <w:t>根据乙方授权将1500</w:t>
      </w:r>
      <w:r w:rsidR="00CC3574" w:rsidRPr="00DD6112">
        <w:rPr>
          <w:rFonts w:ascii="仿宋" w:eastAsia="仿宋" w:hAnsi="仿宋" w:hint="eastAsia"/>
          <w:sz w:val="28"/>
          <w:szCs w:val="28"/>
        </w:rPr>
        <w:t>万元人民币作为交易保证金汇入了</w:t>
      </w:r>
      <w:r w:rsidR="00DD6112" w:rsidRPr="00DD6112">
        <w:rPr>
          <w:rFonts w:ascii="仿宋" w:eastAsia="仿宋" w:hAnsi="仿宋" w:hint="eastAsia"/>
          <w:sz w:val="28"/>
          <w:szCs w:val="28"/>
        </w:rPr>
        <w:t>王小娥</w:t>
      </w:r>
      <w:r w:rsidRPr="00DD6112">
        <w:rPr>
          <w:rFonts w:ascii="仿宋" w:eastAsia="仿宋" w:hAnsi="仿宋" w:hint="eastAsia"/>
          <w:sz w:val="28"/>
          <w:szCs w:val="28"/>
        </w:rPr>
        <w:t>私人名下的账户中。</w:t>
      </w:r>
    </w:p>
    <w:p w14:paraId="220CE7BA" w14:textId="09E72A76" w:rsidR="00F070A6" w:rsidRDefault="004D5038" w:rsidP="00FD2E5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5B00BA">
        <w:rPr>
          <w:rFonts w:ascii="仿宋" w:eastAsia="仿宋" w:hAnsi="仿宋"/>
          <w:b/>
          <w:sz w:val="28"/>
          <w:szCs w:val="28"/>
        </w:rPr>
        <w:t>公司说明</w:t>
      </w:r>
      <w:r w:rsidR="00F070A6">
        <w:rPr>
          <w:rFonts w:ascii="仿宋" w:eastAsia="仿宋" w:hAnsi="仿宋" w:hint="eastAsia"/>
          <w:b/>
          <w:sz w:val="28"/>
          <w:szCs w:val="28"/>
        </w:rPr>
        <w:t>：</w:t>
      </w:r>
    </w:p>
    <w:p w14:paraId="5CCEDFA8" w14:textId="3EA766D7" w:rsidR="00227C8E" w:rsidRDefault="00F070A6" w:rsidP="00F070A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070A6">
        <w:rPr>
          <w:rFonts w:ascii="仿宋" w:eastAsia="仿宋" w:hAnsi="仿宋" w:hint="eastAsia"/>
          <w:b/>
          <w:sz w:val="28"/>
          <w:szCs w:val="28"/>
        </w:rPr>
        <w:t>（1）</w:t>
      </w:r>
      <w:r w:rsidR="00ED391F">
        <w:rPr>
          <w:rFonts w:ascii="仿宋" w:eastAsia="仿宋" w:hAnsi="仿宋" w:hint="eastAsia"/>
          <w:b/>
          <w:sz w:val="28"/>
          <w:szCs w:val="28"/>
        </w:rPr>
        <w:t>对</w:t>
      </w:r>
      <w:r w:rsidR="00ED391F" w:rsidRPr="00ED391F">
        <w:rPr>
          <w:rFonts w:ascii="仿宋" w:eastAsia="仿宋" w:hAnsi="仿宋" w:hint="eastAsia"/>
          <w:b/>
          <w:sz w:val="28"/>
          <w:szCs w:val="28"/>
        </w:rPr>
        <w:t>深圳市云联储科技有限公司</w:t>
      </w:r>
      <w:r w:rsidR="00ED391F">
        <w:rPr>
          <w:rFonts w:ascii="仿宋" w:eastAsia="仿宋" w:hAnsi="仿宋" w:hint="eastAsia"/>
          <w:b/>
          <w:sz w:val="28"/>
          <w:szCs w:val="28"/>
        </w:rPr>
        <w:t>、</w:t>
      </w:r>
      <w:r w:rsidR="00ED391F" w:rsidRPr="00ED391F">
        <w:rPr>
          <w:rFonts w:ascii="仿宋" w:eastAsia="仿宋" w:hAnsi="仿宋" w:hint="eastAsia"/>
          <w:b/>
          <w:sz w:val="28"/>
          <w:szCs w:val="28"/>
        </w:rPr>
        <w:t>深圳市深富联贸易有限公司</w:t>
      </w:r>
      <w:r w:rsidR="00ED391F">
        <w:rPr>
          <w:rFonts w:ascii="仿宋" w:eastAsia="仿宋" w:hAnsi="仿宋" w:hint="eastAsia"/>
          <w:b/>
          <w:sz w:val="28"/>
          <w:szCs w:val="28"/>
        </w:rPr>
        <w:t>的</w:t>
      </w:r>
      <w:r w:rsidR="00D34FC3">
        <w:rPr>
          <w:rFonts w:ascii="仿宋" w:eastAsia="仿宋" w:hAnsi="仿宋" w:hint="eastAsia"/>
          <w:b/>
          <w:sz w:val="28"/>
          <w:szCs w:val="28"/>
        </w:rPr>
        <w:t>其他</w:t>
      </w:r>
      <w:r w:rsidR="00D34FC3">
        <w:rPr>
          <w:rFonts w:ascii="仿宋" w:eastAsia="仿宋" w:hAnsi="仿宋"/>
          <w:b/>
          <w:sz w:val="28"/>
          <w:szCs w:val="28"/>
        </w:rPr>
        <w:t>应收</w:t>
      </w:r>
      <w:r w:rsidR="00D34FC3">
        <w:rPr>
          <w:rFonts w:ascii="仿宋" w:eastAsia="仿宋" w:hAnsi="仿宋" w:hint="eastAsia"/>
          <w:b/>
          <w:sz w:val="28"/>
          <w:szCs w:val="28"/>
        </w:rPr>
        <w:t>款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形成的具体业务背景、协议约定的主要内容、</w:t>
      </w:r>
      <w:r w:rsidR="003A6341">
        <w:rPr>
          <w:rFonts w:ascii="仿宋" w:eastAsia="仿宋" w:hAnsi="仿宋" w:hint="eastAsia"/>
          <w:b/>
          <w:sz w:val="28"/>
          <w:szCs w:val="28"/>
        </w:rPr>
        <w:t>相关</w:t>
      </w:r>
      <w:r w:rsidR="003A6341" w:rsidRPr="004F187B">
        <w:rPr>
          <w:rFonts w:ascii="仿宋" w:eastAsia="仿宋" w:hAnsi="仿宋" w:hint="eastAsia"/>
          <w:b/>
          <w:sz w:val="28"/>
          <w:szCs w:val="28"/>
        </w:rPr>
        <w:t>项</w:t>
      </w:r>
      <w:r w:rsidR="003A6341" w:rsidRPr="004F187B">
        <w:rPr>
          <w:rFonts w:ascii="仿宋" w:eastAsia="仿宋" w:hAnsi="仿宋" w:hint="eastAsia"/>
          <w:b/>
          <w:sz w:val="28"/>
          <w:szCs w:val="28"/>
        </w:rPr>
        <w:lastRenderedPageBreak/>
        <w:t>目进展情况、收入实现情况、支付大额保证金是否符合行业惯例</w:t>
      </w:r>
      <w:r w:rsidR="003A6341">
        <w:rPr>
          <w:rFonts w:ascii="仿宋" w:eastAsia="仿宋" w:hAnsi="仿宋" w:hint="eastAsia"/>
          <w:b/>
          <w:sz w:val="28"/>
          <w:szCs w:val="28"/>
        </w:rPr>
        <w:t>；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是否存在关联交易或资金占用、是否按照公司规章制度进行了审议程序</w:t>
      </w:r>
      <w:r w:rsidR="00227C8E">
        <w:rPr>
          <w:rFonts w:ascii="仿宋" w:eastAsia="仿宋" w:hAnsi="仿宋" w:hint="eastAsia"/>
          <w:b/>
          <w:sz w:val="28"/>
          <w:szCs w:val="28"/>
        </w:rPr>
        <w:t>；</w:t>
      </w:r>
    </w:p>
    <w:p w14:paraId="0D459E66" w14:textId="261D4955" w:rsidR="00FC23DD" w:rsidRPr="00FC23DD" w:rsidRDefault="00FC23DD" w:rsidP="00F070A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035A04" w:rsidRPr="00ED391F">
        <w:rPr>
          <w:rFonts w:ascii="仿宋" w:eastAsia="仿宋" w:hAnsi="仿宋" w:hint="eastAsia"/>
          <w:b/>
          <w:sz w:val="28"/>
          <w:szCs w:val="28"/>
        </w:rPr>
        <w:t>与深圳市某实业发展有限公司合作，但是向</w:t>
      </w:r>
      <w:r w:rsidR="00F66732">
        <w:rPr>
          <w:rFonts w:ascii="仿宋" w:eastAsia="仿宋" w:hAnsi="仿宋" w:hint="eastAsia"/>
          <w:b/>
          <w:sz w:val="28"/>
          <w:szCs w:val="28"/>
        </w:rPr>
        <w:t>个人</w:t>
      </w:r>
      <w:r w:rsidR="00035A04" w:rsidRPr="00ED391F">
        <w:rPr>
          <w:rFonts w:ascii="仿宋" w:eastAsia="仿宋" w:hAnsi="仿宋" w:hint="eastAsia"/>
          <w:b/>
          <w:sz w:val="28"/>
          <w:szCs w:val="28"/>
        </w:rPr>
        <w:t>支付保证金的原因</w:t>
      </w:r>
      <w:r w:rsidR="00035A04">
        <w:rPr>
          <w:rFonts w:ascii="仿宋" w:eastAsia="仿宋" w:hAnsi="仿宋" w:hint="eastAsia"/>
          <w:b/>
          <w:sz w:val="28"/>
          <w:szCs w:val="28"/>
        </w:rPr>
        <w:t>及合作单位的名称</w:t>
      </w:r>
      <w:r w:rsidR="00035A04" w:rsidRPr="00ED391F"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sz w:val="28"/>
          <w:szCs w:val="28"/>
        </w:rPr>
        <w:t>对</w:t>
      </w:r>
      <w:r>
        <w:rPr>
          <w:rFonts w:ascii="仿宋" w:eastAsia="仿宋" w:hAnsi="仿宋"/>
          <w:b/>
          <w:sz w:val="28"/>
          <w:szCs w:val="28"/>
        </w:rPr>
        <w:t>王小娥</w:t>
      </w:r>
      <w:r w:rsidRPr="00FC23DD">
        <w:rPr>
          <w:rFonts w:ascii="仿宋" w:eastAsia="仿宋" w:hAnsi="仿宋" w:hint="eastAsia"/>
          <w:b/>
          <w:sz w:val="28"/>
          <w:szCs w:val="28"/>
        </w:rPr>
        <w:t>的其他应收款形成的具体业务背景</w:t>
      </w:r>
      <w:r w:rsidR="00035A04" w:rsidRPr="00035A04">
        <w:rPr>
          <w:rFonts w:ascii="仿宋" w:eastAsia="仿宋" w:hAnsi="仿宋" w:hint="eastAsia"/>
          <w:b/>
          <w:sz w:val="28"/>
          <w:szCs w:val="28"/>
        </w:rPr>
        <w:t>、协议约定的主要内容、相关项目进展情况、收入实现情况</w:t>
      </w:r>
      <w:r w:rsidR="00035A04">
        <w:rPr>
          <w:rFonts w:ascii="仿宋" w:eastAsia="仿宋" w:hAnsi="仿宋" w:hint="eastAsia"/>
          <w:b/>
          <w:sz w:val="28"/>
          <w:szCs w:val="28"/>
        </w:rPr>
        <w:t>、</w:t>
      </w:r>
      <w:r w:rsidRPr="00ED391F">
        <w:rPr>
          <w:rFonts w:ascii="仿宋" w:eastAsia="仿宋" w:hAnsi="仿宋" w:hint="eastAsia"/>
          <w:b/>
          <w:sz w:val="28"/>
          <w:szCs w:val="28"/>
        </w:rPr>
        <w:t>合作的必要性</w:t>
      </w:r>
      <w:r w:rsidR="00CC6531">
        <w:rPr>
          <w:rFonts w:ascii="仿宋" w:eastAsia="仿宋" w:hAnsi="仿宋" w:hint="eastAsia"/>
          <w:b/>
          <w:sz w:val="28"/>
          <w:szCs w:val="28"/>
        </w:rPr>
        <w:t>；</w:t>
      </w:r>
    </w:p>
    <w:p w14:paraId="23F130AF" w14:textId="04F9E8B1" w:rsidR="00227C8E" w:rsidRDefault="00227C8E" w:rsidP="00F070A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27C8E">
        <w:rPr>
          <w:rFonts w:ascii="仿宋" w:eastAsia="仿宋" w:hAnsi="仿宋" w:hint="eastAsia"/>
          <w:b/>
          <w:sz w:val="28"/>
          <w:szCs w:val="28"/>
        </w:rPr>
        <w:t>（</w:t>
      </w:r>
      <w:r w:rsidR="00035A04">
        <w:rPr>
          <w:rFonts w:ascii="仿宋" w:eastAsia="仿宋" w:hAnsi="仿宋" w:hint="eastAsia"/>
          <w:b/>
          <w:sz w:val="28"/>
          <w:szCs w:val="28"/>
        </w:rPr>
        <w:t>3</w:t>
      </w:r>
      <w:r w:rsidRPr="00227C8E">
        <w:rPr>
          <w:rFonts w:ascii="仿宋" w:eastAsia="仿宋" w:hAnsi="仿宋" w:hint="eastAsia"/>
          <w:b/>
          <w:sz w:val="28"/>
          <w:szCs w:val="28"/>
        </w:rPr>
        <w:t>）</w:t>
      </w:r>
      <w:r w:rsidR="00ED391F">
        <w:rPr>
          <w:rFonts w:ascii="仿宋" w:eastAsia="仿宋" w:hAnsi="仿宋" w:hint="eastAsia"/>
          <w:b/>
          <w:sz w:val="28"/>
          <w:szCs w:val="28"/>
        </w:rPr>
        <w:t>对</w:t>
      </w:r>
      <w:r w:rsidR="00ED391F" w:rsidRPr="00ED391F">
        <w:rPr>
          <w:rFonts w:ascii="仿宋" w:eastAsia="仿宋" w:hAnsi="仿宋" w:hint="eastAsia"/>
          <w:b/>
          <w:sz w:val="28"/>
          <w:szCs w:val="28"/>
        </w:rPr>
        <w:t>湖南湖湘木业有限公司</w:t>
      </w:r>
      <w:r w:rsidR="00ED391F">
        <w:rPr>
          <w:rFonts w:ascii="仿宋" w:eastAsia="仿宋" w:hAnsi="仿宋" w:hint="eastAsia"/>
          <w:b/>
          <w:sz w:val="28"/>
          <w:szCs w:val="28"/>
        </w:rPr>
        <w:t>的</w:t>
      </w:r>
      <w:r w:rsidR="00ED391F" w:rsidRPr="00ED391F">
        <w:rPr>
          <w:rFonts w:ascii="仿宋" w:eastAsia="仿宋" w:hAnsi="仿宋" w:hint="eastAsia"/>
          <w:b/>
          <w:sz w:val="28"/>
          <w:szCs w:val="28"/>
        </w:rPr>
        <w:t>股权转让款项</w:t>
      </w:r>
      <w:r w:rsidR="0006374B">
        <w:rPr>
          <w:rFonts w:ascii="仿宋" w:eastAsia="仿宋" w:hAnsi="仿宋" w:hint="eastAsia"/>
          <w:b/>
          <w:sz w:val="28"/>
          <w:szCs w:val="28"/>
        </w:rPr>
        <w:t>报告期后的</w:t>
      </w:r>
      <w:r w:rsidR="004F187B">
        <w:rPr>
          <w:rFonts w:ascii="仿宋" w:eastAsia="仿宋" w:hAnsi="仿宋" w:hint="eastAsia"/>
          <w:b/>
          <w:sz w:val="28"/>
          <w:szCs w:val="28"/>
        </w:rPr>
        <w:t>收回情况</w:t>
      </w:r>
      <w:r>
        <w:rPr>
          <w:rFonts w:ascii="仿宋" w:eastAsia="仿宋" w:hAnsi="仿宋" w:hint="eastAsia"/>
          <w:b/>
          <w:sz w:val="28"/>
          <w:szCs w:val="28"/>
        </w:rPr>
        <w:t>；</w:t>
      </w:r>
    </w:p>
    <w:p w14:paraId="276876EE" w14:textId="2E7AB4B4" w:rsidR="00035A04" w:rsidRDefault="00035A04" w:rsidP="00035A0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（4）对</w:t>
      </w:r>
      <w:r>
        <w:rPr>
          <w:rFonts w:ascii="仿宋" w:eastAsia="仿宋" w:hAnsi="仿宋"/>
          <w:b/>
          <w:sz w:val="28"/>
          <w:szCs w:val="28"/>
        </w:rPr>
        <w:t>刘娟的</w:t>
      </w:r>
      <w:r>
        <w:rPr>
          <w:rFonts w:ascii="仿宋" w:eastAsia="仿宋" w:hAnsi="仿宋" w:hint="eastAsia"/>
          <w:b/>
          <w:sz w:val="28"/>
          <w:szCs w:val="28"/>
        </w:rPr>
        <w:t>其他</w:t>
      </w:r>
      <w:r>
        <w:rPr>
          <w:rFonts w:ascii="仿宋" w:eastAsia="仿宋" w:hAnsi="仿宋"/>
          <w:b/>
          <w:sz w:val="28"/>
          <w:szCs w:val="28"/>
        </w:rPr>
        <w:t>应收款</w:t>
      </w:r>
      <w:r>
        <w:rPr>
          <w:rFonts w:ascii="仿宋" w:eastAsia="仿宋" w:hAnsi="仿宋" w:hint="eastAsia"/>
          <w:b/>
          <w:sz w:val="28"/>
          <w:szCs w:val="28"/>
        </w:rPr>
        <w:t>的</w:t>
      </w:r>
      <w:r>
        <w:rPr>
          <w:rFonts w:ascii="仿宋" w:eastAsia="仿宋" w:hAnsi="仿宋"/>
          <w:b/>
          <w:sz w:val="28"/>
          <w:szCs w:val="28"/>
        </w:rPr>
        <w:t>性质，</w:t>
      </w:r>
      <w:r>
        <w:rPr>
          <w:rFonts w:ascii="仿宋" w:eastAsia="仿宋" w:hAnsi="仿宋" w:hint="eastAsia"/>
          <w:b/>
          <w:sz w:val="28"/>
          <w:szCs w:val="28"/>
        </w:rPr>
        <w:t>2017年</w:t>
      </w:r>
      <w:r>
        <w:rPr>
          <w:rFonts w:ascii="仿宋" w:eastAsia="仿宋" w:hAnsi="仿宋"/>
          <w:b/>
          <w:sz w:val="28"/>
          <w:szCs w:val="28"/>
        </w:rPr>
        <w:t>继续增长的原因及报告期后</w:t>
      </w:r>
      <w:r>
        <w:rPr>
          <w:rFonts w:ascii="仿宋" w:eastAsia="仿宋" w:hAnsi="仿宋" w:hint="eastAsia"/>
          <w:b/>
          <w:sz w:val="28"/>
          <w:szCs w:val="28"/>
        </w:rPr>
        <w:t>的收回情况；</w:t>
      </w:r>
    </w:p>
    <w:p w14:paraId="1C0ACFDC" w14:textId="3DDE2A17" w:rsidR="00F070A6" w:rsidRDefault="00227C8E" w:rsidP="00227C8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27C8E">
        <w:rPr>
          <w:rFonts w:ascii="仿宋" w:eastAsia="仿宋" w:hAnsi="仿宋" w:hint="eastAsia"/>
          <w:b/>
          <w:sz w:val="28"/>
          <w:szCs w:val="28"/>
        </w:rPr>
        <w:t>（</w:t>
      </w:r>
      <w:r w:rsidR="00035A04">
        <w:rPr>
          <w:rFonts w:ascii="仿宋" w:eastAsia="仿宋" w:hAnsi="仿宋" w:hint="eastAsia"/>
          <w:b/>
          <w:sz w:val="28"/>
          <w:szCs w:val="28"/>
        </w:rPr>
        <w:t>5</w:t>
      </w:r>
      <w:r w:rsidRPr="00227C8E">
        <w:rPr>
          <w:rFonts w:ascii="仿宋" w:eastAsia="仿宋" w:hAnsi="仿宋" w:hint="eastAsia"/>
          <w:b/>
          <w:sz w:val="28"/>
          <w:szCs w:val="28"/>
        </w:rPr>
        <w:t>）</w:t>
      </w:r>
      <w:r w:rsidR="0006374B">
        <w:rPr>
          <w:rFonts w:ascii="仿宋" w:eastAsia="仿宋" w:hAnsi="仿宋" w:hint="eastAsia"/>
          <w:b/>
          <w:sz w:val="28"/>
          <w:szCs w:val="28"/>
        </w:rPr>
        <w:t>在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资金链紧张</w:t>
      </w:r>
      <w:r w:rsidR="0006374B">
        <w:rPr>
          <w:rFonts w:ascii="仿宋" w:eastAsia="仿宋" w:hAnsi="仿宋" w:hint="eastAsia"/>
          <w:b/>
          <w:sz w:val="28"/>
          <w:szCs w:val="28"/>
        </w:rPr>
        <w:t>，拖欠员工工资情形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下</w:t>
      </w:r>
      <w:r w:rsidR="0006374B">
        <w:rPr>
          <w:rFonts w:ascii="仿宋" w:eastAsia="仿宋" w:hAnsi="仿宋" w:hint="eastAsia"/>
          <w:b/>
          <w:sz w:val="28"/>
          <w:szCs w:val="28"/>
        </w:rPr>
        <w:t>仍</w:t>
      </w:r>
      <w:r w:rsidR="0006374B">
        <w:rPr>
          <w:rFonts w:ascii="仿宋" w:eastAsia="仿宋" w:hAnsi="仿宋"/>
          <w:b/>
          <w:sz w:val="28"/>
          <w:szCs w:val="28"/>
        </w:rPr>
        <w:t>对外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支付大额款项的原因</w:t>
      </w:r>
      <w:r w:rsidR="00CC6531">
        <w:rPr>
          <w:rFonts w:ascii="仿宋" w:eastAsia="仿宋" w:hAnsi="仿宋" w:hint="eastAsia"/>
          <w:b/>
          <w:sz w:val="28"/>
          <w:szCs w:val="28"/>
        </w:rPr>
        <w:t>。</w:t>
      </w:r>
    </w:p>
    <w:p w14:paraId="0F019A7C" w14:textId="77777777" w:rsidR="00CC6531" w:rsidRDefault="00CC6531" w:rsidP="00227C8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B8FDB55" w14:textId="7A71F232" w:rsidR="00F82422" w:rsidRDefault="00735EE3" w:rsidP="00F8242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 w:rsidR="00CC6531">
        <w:rPr>
          <w:rFonts w:ascii="仿宋" w:eastAsia="仿宋" w:hAnsi="仿宋" w:hint="eastAsia"/>
          <w:b/>
          <w:sz w:val="28"/>
          <w:szCs w:val="28"/>
        </w:rPr>
        <w:t>、</w:t>
      </w:r>
      <w:r w:rsidR="00227C8E">
        <w:rPr>
          <w:rFonts w:ascii="仿宋" w:eastAsia="仿宋" w:hAnsi="仿宋" w:hint="eastAsia"/>
          <w:b/>
          <w:sz w:val="28"/>
          <w:szCs w:val="28"/>
        </w:rPr>
        <w:t>关于</w:t>
      </w:r>
      <w:r w:rsidR="004F187B">
        <w:rPr>
          <w:rFonts w:ascii="仿宋" w:eastAsia="仿宋" w:hAnsi="仿宋" w:hint="eastAsia"/>
          <w:b/>
          <w:sz w:val="28"/>
          <w:szCs w:val="28"/>
        </w:rPr>
        <w:t>应收账款</w:t>
      </w:r>
      <w:r w:rsidR="00920D06">
        <w:rPr>
          <w:rFonts w:ascii="仿宋" w:eastAsia="仿宋" w:hAnsi="仿宋" w:hint="eastAsia"/>
          <w:b/>
          <w:sz w:val="28"/>
          <w:szCs w:val="28"/>
        </w:rPr>
        <w:t>、</w:t>
      </w:r>
      <w:r w:rsidR="00920D06">
        <w:rPr>
          <w:rFonts w:ascii="仿宋" w:eastAsia="仿宋" w:hAnsi="仿宋"/>
          <w:b/>
          <w:sz w:val="28"/>
          <w:szCs w:val="28"/>
        </w:rPr>
        <w:t>长期应收款</w:t>
      </w:r>
    </w:p>
    <w:p w14:paraId="78DE184D" w14:textId="209D14A7" w:rsidR="00D85B3E" w:rsidRDefault="004F187B" w:rsidP="004F18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187B">
        <w:rPr>
          <w:rFonts w:ascii="仿宋" w:eastAsia="仿宋" w:hAnsi="仿宋" w:hint="eastAsia"/>
          <w:sz w:val="28"/>
          <w:szCs w:val="28"/>
        </w:rPr>
        <w:t>2017年期末应收账款余额为56,659,994.79元，账龄超过一年以上的金额为22,907,734.31</w:t>
      </w:r>
      <w:r w:rsidR="00920D06">
        <w:rPr>
          <w:rFonts w:ascii="仿宋" w:eastAsia="仿宋" w:hAnsi="仿宋" w:hint="eastAsia"/>
          <w:sz w:val="28"/>
          <w:szCs w:val="28"/>
        </w:rPr>
        <w:t>元，占余额比例为40.43%；2017年</w:t>
      </w:r>
      <w:r w:rsidR="00920D06">
        <w:rPr>
          <w:rFonts w:ascii="仿宋" w:eastAsia="仿宋" w:hAnsi="仿宋"/>
          <w:sz w:val="28"/>
          <w:szCs w:val="28"/>
        </w:rPr>
        <w:t>期末</w:t>
      </w:r>
      <w:r w:rsidRPr="004F187B">
        <w:rPr>
          <w:rFonts w:ascii="仿宋" w:eastAsia="仿宋" w:hAnsi="仿宋" w:hint="eastAsia"/>
          <w:sz w:val="28"/>
          <w:szCs w:val="28"/>
        </w:rPr>
        <w:t>长期应收款余额为53,628,413.63</w:t>
      </w:r>
      <w:r>
        <w:rPr>
          <w:rFonts w:ascii="仿宋" w:eastAsia="仿宋" w:hAnsi="仿宋" w:hint="eastAsia"/>
          <w:sz w:val="28"/>
          <w:szCs w:val="28"/>
        </w:rPr>
        <w:t>元</w:t>
      </w:r>
      <w:r w:rsidR="00F85E3B" w:rsidRPr="00F85E3B">
        <w:rPr>
          <w:rFonts w:ascii="仿宋" w:eastAsia="仿宋" w:hAnsi="仿宋" w:hint="eastAsia"/>
          <w:sz w:val="28"/>
          <w:szCs w:val="28"/>
        </w:rPr>
        <w:t>。</w:t>
      </w:r>
    </w:p>
    <w:p w14:paraId="05D6FFA7" w14:textId="77777777" w:rsidR="00F070A6" w:rsidRDefault="00D85B3E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</w:t>
      </w:r>
      <w:r w:rsidR="00F070A6">
        <w:rPr>
          <w:rFonts w:ascii="仿宋" w:eastAsia="仿宋" w:hAnsi="仿宋"/>
          <w:b/>
          <w:sz w:val="28"/>
          <w:szCs w:val="28"/>
        </w:rPr>
        <w:t>说明</w:t>
      </w:r>
      <w:r w:rsidR="00F070A6">
        <w:rPr>
          <w:rFonts w:ascii="仿宋" w:eastAsia="仿宋" w:hAnsi="仿宋" w:hint="eastAsia"/>
          <w:b/>
          <w:sz w:val="28"/>
          <w:szCs w:val="28"/>
        </w:rPr>
        <w:t>：</w:t>
      </w:r>
    </w:p>
    <w:p w14:paraId="7B574CA9" w14:textId="17569AF8" w:rsidR="008753DB" w:rsidRDefault="00F070A6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920D06">
        <w:rPr>
          <w:rFonts w:ascii="仿宋" w:eastAsia="仿宋" w:hAnsi="仿宋" w:hint="eastAsia"/>
          <w:b/>
          <w:sz w:val="28"/>
          <w:szCs w:val="28"/>
        </w:rPr>
        <w:t>应收</w:t>
      </w:r>
      <w:r w:rsidR="00542DE7">
        <w:rPr>
          <w:rFonts w:ascii="仿宋" w:eastAsia="仿宋" w:hAnsi="仿宋"/>
          <w:b/>
          <w:sz w:val="28"/>
          <w:szCs w:val="28"/>
        </w:rPr>
        <w:t>账款是否存在逾期</w:t>
      </w:r>
      <w:r w:rsidR="00920D06">
        <w:rPr>
          <w:rFonts w:ascii="仿宋" w:eastAsia="仿宋" w:hAnsi="仿宋"/>
          <w:b/>
          <w:sz w:val="28"/>
          <w:szCs w:val="28"/>
        </w:rPr>
        <w:t>，</w:t>
      </w:r>
      <w:r w:rsidR="004F187B">
        <w:rPr>
          <w:rFonts w:ascii="仿宋" w:eastAsia="仿宋" w:hAnsi="仿宋" w:hint="eastAsia"/>
          <w:b/>
          <w:sz w:val="28"/>
          <w:szCs w:val="28"/>
        </w:rPr>
        <w:t>资金紧张情况下应收账款较长时间不能回款的应对措施</w:t>
      </w:r>
      <w:r w:rsidR="00542DE7">
        <w:rPr>
          <w:rFonts w:ascii="仿宋" w:eastAsia="仿宋" w:hAnsi="仿宋" w:hint="eastAsia"/>
          <w:b/>
          <w:sz w:val="28"/>
          <w:szCs w:val="28"/>
        </w:rPr>
        <w:t>及</w:t>
      </w:r>
      <w:r w:rsidR="00542DE7">
        <w:rPr>
          <w:rFonts w:ascii="仿宋" w:eastAsia="仿宋" w:hAnsi="仿宋"/>
          <w:b/>
          <w:sz w:val="28"/>
          <w:szCs w:val="28"/>
        </w:rPr>
        <w:t>有效性</w:t>
      </w:r>
      <w:r w:rsidRPr="00F070A6">
        <w:rPr>
          <w:rFonts w:ascii="仿宋" w:eastAsia="仿宋" w:hAnsi="仿宋" w:hint="eastAsia"/>
          <w:b/>
          <w:sz w:val="28"/>
          <w:szCs w:val="28"/>
        </w:rPr>
        <w:t>；</w:t>
      </w:r>
    </w:p>
    <w:p w14:paraId="13468252" w14:textId="5B1D179F" w:rsidR="00F070A6" w:rsidRDefault="00F070A6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长期应收款的可收回性及未计提减值准备的依据。</w:t>
      </w:r>
    </w:p>
    <w:p w14:paraId="006573D6" w14:textId="77777777" w:rsidR="00CC6531" w:rsidRDefault="00CC6531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3D9F231" w14:textId="4324F411" w:rsidR="00791945" w:rsidRDefault="00791945" w:rsidP="0079194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3</w:t>
      </w:r>
      <w:r w:rsidR="00CC6531">
        <w:rPr>
          <w:rFonts w:ascii="仿宋" w:eastAsia="仿宋" w:hAnsi="仿宋" w:hint="eastAsia"/>
          <w:b/>
          <w:sz w:val="28"/>
          <w:szCs w:val="28"/>
        </w:rPr>
        <w:t>、关于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其他非流动资产</w:t>
      </w:r>
    </w:p>
    <w:p w14:paraId="36B24722" w14:textId="320D221F" w:rsidR="004321C4" w:rsidRPr="004321C4" w:rsidRDefault="004F187B" w:rsidP="004F18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187B">
        <w:rPr>
          <w:rFonts w:ascii="仿宋" w:eastAsia="仿宋" w:hAnsi="仿宋" w:hint="eastAsia"/>
          <w:sz w:val="28"/>
          <w:szCs w:val="28"/>
        </w:rPr>
        <w:t>2017年期末其他非流动资产1,500,000.00元，为2015年支付的股权转让款。</w:t>
      </w:r>
    </w:p>
    <w:p w14:paraId="123C30C8" w14:textId="43FF97FD" w:rsidR="00F070A6" w:rsidRDefault="00791945" w:rsidP="003440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公司说明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截止目前</w:t>
      </w:r>
      <w:r w:rsidR="00724E36">
        <w:rPr>
          <w:rFonts w:ascii="仿宋" w:eastAsia="仿宋" w:hAnsi="仿宋" w:hint="eastAsia"/>
          <w:b/>
          <w:sz w:val="28"/>
          <w:szCs w:val="28"/>
        </w:rPr>
        <w:t>股权</w:t>
      </w:r>
      <w:r w:rsidR="00724E36">
        <w:rPr>
          <w:rFonts w:ascii="仿宋" w:eastAsia="仿宋" w:hAnsi="仿宋"/>
          <w:b/>
          <w:sz w:val="28"/>
          <w:szCs w:val="28"/>
        </w:rPr>
        <w:t>转让未完成的原因，</w:t>
      </w:r>
      <w:r w:rsidR="00724E36">
        <w:rPr>
          <w:rFonts w:ascii="仿宋" w:eastAsia="仿宋" w:hAnsi="仿宋" w:hint="eastAsia"/>
          <w:b/>
          <w:sz w:val="28"/>
          <w:szCs w:val="28"/>
        </w:rPr>
        <w:t>款项未收回的原因及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可回收性</w:t>
      </w:r>
      <w:r w:rsidR="00724E36">
        <w:rPr>
          <w:rFonts w:ascii="仿宋" w:eastAsia="仿宋" w:hAnsi="仿宋" w:hint="eastAsia"/>
          <w:b/>
          <w:sz w:val="28"/>
          <w:szCs w:val="28"/>
        </w:rPr>
        <w:t>，</w:t>
      </w:r>
      <w:r w:rsidR="00724E36">
        <w:rPr>
          <w:rFonts w:ascii="仿宋" w:eastAsia="仿宋" w:hAnsi="仿宋"/>
          <w:b/>
          <w:sz w:val="28"/>
          <w:szCs w:val="28"/>
        </w:rPr>
        <w:t>是否应当计提减值准备</w:t>
      </w:r>
      <w:r w:rsidR="004F187B">
        <w:rPr>
          <w:rFonts w:ascii="仿宋" w:eastAsia="仿宋" w:hAnsi="仿宋" w:hint="eastAsia"/>
          <w:b/>
          <w:sz w:val="28"/>
          <w:szCs w:val="28"/>
        </w:rPr>
        <w:t>。</w:t>
      </w:r>
    </w:p>
    <w:p w14:paraId="3F769F59" w14:textId="77777777" w:rsidR="00CC6531" w:rsidRPr="00CC6531" w:rsidRDefault="00CC6531" w:rsidP="003440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253148A1" w14:textId="609E40BF" w:rsidR="007F3CD1" w:rsidRDefault="00617376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 w:rsidR="00CC6531">
        <w:rPr>
          <w:rFonts w:ascii="仿宋" w:eastAsia="仿宋" w:hAnsi="仿宋" w:hint="eastAsia"/>
          <w:b/>
          <w:sz w:val="28"/>
          <w:szCs w:val="28"/>
        </w:rPr>
        <w:t>、</w:t>
      </w:r>
      <w:r w:rsidR="005B00BA">
        <w:rPr>
          <w:rFonts w:ascii="仿宋" w:eastAsia="仿宋" w:hAnsi="仿宋" w:hint="eastAsia"/>
          <w:b/>
          <w:sz w:val="28"/>
          <w:szCs w:val="28"/>
        </w:rPr>
        <w:t>关于</w:t>
      </w:r>
      <w:r w:rsidR="004F187B">
        <w:rPr>
          <w:rFonts w:ascii="仿宋" w:eastAsia="仿宋" w:hAnsi="仿宋" w:hint="eastAsia"/>
          <w:b/>
          <w:sz w:val="28"/>
          <w:szCs w:val="28"/>
        </w:rPr>
        <w:t>租赁费</w:t>
      </w:r>
    </w:p>
    <w:p w14:paraId="17E977A8" w14:textId="0CA55AA9" w:rsidR="007F3CD1" w:rsidRDefault="004F187B" w:rsidP="004F18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187B">
        <w:rPr>
          <w:rFonts w:ascii="仿宋" w:eastAsia="仿宋" w:hAnsi="仿宋" w:hint="eastAsia"/>
          <w:sz w:val="28"/>
          <w:szCs w:val="28"/>
        </w:rPr>
        <w:t>2017年销售费用与管理费用中的租赁费都为1,710,714.30元，并且总额较去年同期增长了1,735,637.56元增长了102.96%</w:t>
      </w:r>
      <w:r w:rsidR="004835EB" w:rsidRPr="004835EB">
        <w:rPr>
          <w:rFonts w:ascii="仿宋" w:eastAsia="仿宋" w:hAnsi="仿宋" w:hint="eastAsia"/>
          <w:sz w:val="28"/>
          <w:szCs w:val="28"/>
        </w:rPr>
        <w:t>。</w:t>
      </w:r>
    </w:p>
    <w:p w14:paraId="1A1EFAA7" w14:textId="1711E467" w:rsidR="007F3CD1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公司说明</w:t>
      </w:r>
      <w:r w:rsidR="006F7878">
        <w:rPr>
          <w:rFonts w:ascii="仿宋" w:eastAsia="仿宋" w:hAnsi="仿宋" w:hint="eastAsia"/>
          <w:b/>
          <w:sz w:val="28"/>
          <w:szCs w:val="28"/>
        </w:rPr>
        <w:t>租赁费大幅增长的原因，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销售费用与管理费用租赁费相同的</w:t>
      </w:r>
      <w:r w:rsidR="00FD50DB">
        <w:rPr>
          <w:rFonts w:ascii="仿宋" w:eastAsia="仿宋" w:hAnsi="仿宋" w:hint="eastAsia"/>
          <w:b/>
          <w:sz w:val="28"/>
          <w:szCs w:val="28"/>
        </w:rPr>
        <w:t>原因及</w:t>
      </w:r>
      <w:r w:rsidR="004F187B" w:rsidRPr="004F187B">
        <w:rPr>
          <w:rFonts w:ascii="仿宋" w:eastAsia="仿宋" w:hAnsi="仿宋" w:hint="eastAsia"/>
          <w:b/>
          <w:sz w:val="28"/>
          <w:szCs w:val="28"/>
        </w:rPr>
        <w:t>合理性。</w:t>
      </w:r>
    </w:p>
    <w:p w14:paraId="24740402" w14:textId="77777777" w:rsidR="00CC6531" w:rsidRPr="00CC6531" w:rsidRDefault="00CC653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2EEC9C3E" w14:textId="57E88FA3" w:rsidR="00F070A6" w:rsidRDefault="00CC6531" w:rsidP="00F070A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关于</w:t>
      </w:r>
      <w:r>
        <w:rPr>
          <w:rFonts w:ascii="仿宋" w:eastAsia="仿宋" w:hAnsi="仿宋" w:hint="eastAsia"/>
          <w:b/>
          <w:sz w:val="28"/>
          <w:szCs w:val="28"/>
        </w:rPr>
        <w:t>持续经营能力</w:t>
      </w:r>
    </w:p>
    <w:p w14:paraId="2AC7BB13" w14:textId="309DB770" w:rsidR="00227C8E" w:rsidRDefault="004F187B" w:rsidP="004F18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187B">
        <w:rPr>
          <w:rFonts w:ascii="仿宋" w:eastAsia="仿宋" w:hAnsi="仿宋" w:hint="eastAsia"/>
          <w:sz w:val="28"/>
          <w:szCs w:val="28"/>
        </w:rPr>
        <w:t>中瀛鑫在2016年度发生亏损</w:t>
      </w:r>
      <w:r w:rsidR="006955B2" w:rsidRPr="006955B2">
        <w:rPr>
          <w:rFonts w:ascii="仿宋" w:eastAsia="仿宋" w:hAnsi="仿宋"/>
          <w:sz w:val="28"/>
          <w:szCs w:val="28"/>
        </w:rPr>
        <w:t>17,722,783.98</w:t>
      </w:r>
      <w:r w:rsidRPr="004F187B">
        <w:rPr>
          <w:rFonts w:ascii="仿宋" w:eastAsia="仿宋" w:hAnsi="仿宋" w:hint="eastAsia"/>
          <w:sz w:val="28"/>
          <w:szCs w:val="28"/>
        </w:rPr>
        <w:t>元，2017年度发生亏损</w:t>
      </w:r>
      <w:r w:rsidR="006955B2">
        <w:rPr>
          <w:rFonts w:ascii="仿宋" w:eastAsia="仿宋" w:hAnsi="仿宋"/>
          <w:sz w:val="28"/>
          <w:szCs w:val="28"/>
        </w:rPr>
        <w:t>23,862,049.2</w:t>
      </w:r>
      <w:r w:rsidR="00F36B30">
        <w:rPr>
          <w:rFonts w:ascii="仿宋" w:eastAsia="仿宋" w:hAnsi="仿宋"/>
          <w:sz w:val="28"/>
          <w:szCs w:val="28"/>
        </w:rPr>
        <w:t>6</w:t>
      </w:r>
      <w:r w:rsidRPr="004F187B">
        <w:rPr>
          <w:rFonts w:ascii="仿宋" w:eastAsia="仿宋" w:hAnsi="仿宋" w:hint="eastAsia"/>
          <w:sz w:val="28"/>
          <w:szCs w:val="28"/>
        </w:rPr>
        <w:t>元，两年合计亏损</w:t>
      </w:r>
      <w:r w:rsidR="006955B2">
        <w:rPr>
          <w:rFonts w:ascii="仿宋" w:eastAsia="仿宋" w:hAnsi="仿宋"/>
          <w:sz w:val="28"/>
          <w:szCs w:val="28"/>
        </w:rPr>
        <w:t>41,584,</w:t>
      </w:r>
      <w:r w:rsidR="006955B2" w:rsidRPr="006955B2">
        <w:rPr>
          <w:rFonts w:ascii="仿宋" w:eastAsia="仿宋" w:hAnsi="仿宋"/>
          <w:sz w:val="28"/>
          <w:szCs w:val="28"/>
        </w:rPr>
        <w:t>833.18</w:t>
      </w:r>
      <w:r w:rsidRPr="004F187B">
        <w:rPr>
          <w:rFonts w:ascii="仿宋" w:eastAsia="仿宋" w:hAnsi="仿宋" w:hint="eastAsia"/>
          <w:sz w:val="28"/>
          <w:szCs w:val="28"/>
        </w:rPr>
        <w:t>元。因资金链紧张，存在拖欠员工工资情况。截止2017年12月31日，存在逾期银行借款62,768,644.98</w:t>
      </w:r>
      <w:r>
        <w:rPr>
          <w:rFonts w:ascii="仿宋" w:eastAsia="仿宋" w:hAnsi="仿宋" w:hint="eastAsia"/>
          <w:sz w:val="28"/>
          <w:szCs w:val="28"/>
        </w:rPr>
        <w:t>元。公司持续经营能力存在重大不确定性</w:t>
      </w:r>
      <w:r w:rsidR="00227C8E" w:rsidRPr="00227C8E">
        <w:rPr>
          <w:rFonts w:ascii="仿宋" w:eastAsia="仿宋" w:hAnsi="仿宋" w:hint="eastAsia"/>
          <w:sz w:val="28"/>
          <w:szCs w:val="28"/>
        </w:rPr>
        <w:t>。</w:t>
      </w:r>
    </w:p>
    <w:p w14:paraId="7D6ED8CE" w14:textId="0E93DE3C" w:rsidR="00617376" w:rsidRDefault="00227C8E" w:rsidP="00227C8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27C8E">
        <w:rPr>
          <w:rFonts w:ascii="仿宋" w:eastAsia="仿宋" w:hAnsi="仿宋" w:hint="eastAsia"/>
          <w:b/>
          <w:sz w:val="28"/>
          <w:szCs w:val="28"/>
        </w:rPr>
        <w:t>请</w:t>
      </w:r>
      <w:r>
        <w:rPr>
          <w:rFonts w:ascii="仿宋" w:eastAsia="仿宋" w:hAnsi="仿宋" w:hint="eastAsia"/>
          <w:b/>
          <w:sz w:val="28"/>
          <w:szCs w:val="28"/>
        </w:rPr>
        <w:t>你公司说明</w:t>
      </w:r>
      <w:r w:rsidR="00617376">
        <w:rPr>
          <w:rFonts w:ascii="仿宋" w:eastAsia="仿宋" w:hAnsi="仿宋" w:hint="eastAsia"/>
          <w:b/>
          <w:sz w:val="28"/>
          <w:szCs w:val="28"/>
        </w:rPr>
        <w:t>:</w:t>
      </w:r>
    </w:p>
    <w:p w14:paraId="59C1565F" w14:textId="77777777" w:rsidR="00617376" w:rsidRDefault="00617376" w:rsidP="0061737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36431"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1</w:t>
      </w:r>
      <w:r w:rsidRPr="00536431">
        <w:rPr>
          <w:rFonts w:ascii="仿宋" w:eastAsia="仿宋" w:hAnsi="仿宋" w:hint="eastAsia"/>
          <w:b/>
          <w:sz w:val="28"/>
          <w:szCs w:val="28"/>
        </w:rPr>
        <w:t>）截至目前，公司出现</w:t>
      </w:r>
      <w:r>
        <w:rPr>
          <w:rFonts w:ascii="仿宋" w:eastAsia="仿宋" w:hAnsi="仿宋" w:hint="eastAsia"/>
          <w:b/>
          <w:sz w:val="28"/>
          <w:szCs w:val="28"/>
        </w:rPr>
        <w:t>银行借款</w:t>
      </w:r>
      <w:r w:rsidRPr="00536431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民间</w:t>
      </w:r>
      <w:r>
        <w:rPr>
          <w:rFonts w:ascii="仿宋" w:eastAsia="仿宋" w:hAnsi="仿宋"/>
          <w:b/>
          <w:sz w:val="28"/>
          <w:szCs w:val="28"/>
        </w:rPr>
        <w:t>拆借款、</w:t>
      </w:r>
      <w:r w:rsidRPr="00536431">
        <w:rPr>
          <w:rFonts w:ascii="仿宋" w:eastAsia="仿宋" w:hAnsi="仿宋" w:hint="eastAsia"/>
          <w:b/>
          <w:sz w:val="28"/>
          <w:szCs w:val="28"/>
        </w:rPr>
        <w:t>税费等债务到期未能偿还的具体情况，包括逾期债务的总金额，主要欠款的债权人、具体款项、金额、逾期时间，以及债权人已经向法院提起诉讼的具体情况；</w:t>
      </w:r>
    </w:p>
    <w:p w14:paraId="691B6BA7" w14:textId="77777777" w:rsidR="00617376" w:rsidRDefault="00617376" w:rsidP="0061737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</w:t>
      </w:r>
      <w:r>
        <w:rPr>
          <w:rFonts w:ascii="仿宋" w:eastAsia="仿宋" w:hAnsi="仿宋"/>
          <w:b/>
          <w:sz w:val="28"/>
          <w:szCs w:val="28"/>
        </w:rPr>
        <w:t>2</w:t>
      </w:r>
      <w:r w:rsidRPr="00536431">
        <w:rPr>
          <w:rFonts w:ascii="仿宋" w:eastAsia="仿宋" w:hAnsi="仿宋" w:hint="eastAsia"/>
          <w:b/>
          <w:sz w:val="28"/>
          <w:szCs w:val="28"/>
        </w:rPr>
        <w:t>）结合公司的盈利能力和资产负债情况，分析公司是否存在因无力偿还到期债务，进入破产清算程序，直至被法院宣告破产的风险；</w:t>
      </w:r>
    </w:p>
    <w:p w14:paraId="5BFDCA25" w14:textId="77777777" w:rsidR="00617376" w:rsidRPr="00536431" w:rsidRDefault="00617376" w:rsidP="0061737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36431">
        <w:rPr>
          <w:rFonts w:ascii="仿宋" w:eastAsia="仿宋" w:hAnsi="仿宋" w:hint="eastAsia"/>
          <w:b/>
          <w:sz w:val="28"/>
          <w:szCs w:val="28"/>
        </w:rPr>
        <w:t>（3）公司对未来12个月的持续经营能力评价是否准确。</w:t>
      </w:r>
    </w:p>
    <w:p w14:paraId="565FC93E" w14:textId="77777777" w:rsidR="00D94214" w:rsidRPr="00F070A6" w:rsidRDefault="00D94214" w:rsidP="00D942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1BD36DC" w14:textId="77777777" w:rsidR="000C7441" w:rsidRDefault="000C7441" w:rsidP="000C7441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请就上述问题做出书面说明，并在8月10日前将有关说明材料报送我部（nianbao@neeq.com.cn），同时</w:t>
      </w:r>
      <w:r>
        <w:rPr>
          <w:rFonts w:ascii="仿宋" w:eastAsia="仿宋" w:hAnsi="仿宋" w:hint="eastAsia"/>
          <w:sz w:val="28"/>
          <w:szCs w:val="28"/>
        </w:rPr>
        <w:t>抄送主办券商</w:t>
      </w:r>
      <w:r>
        <w:rPr>
          <w:rFonts w:ascii="仿宋" w:eastAsia="仿宋" w:hAnsi="仿宋" w:hint="eastAsia"/>
          <w:sz w:val="28"/>
        </w:rPr>
        <w:t>；如披露内容存在错误，请及时更正。</w:t>
      </w:r>
    </w:p>
    <w:p w14:paraId="12EE6B91" w14:textId="77777777" w:rsidR="000C7441" w:rsidRDefault="000C7441" w:rsidP="000C7441">
      <w:pPr>
        <w:topLinePunct/>
        <w:ind w:firstLineChars="200" w:firstLine="560"/>
        <w:jc w:val="lef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特此函告。                                                          </w:t>
      </w:r>
    </w:p>
    <w:p w14:paraId="5FA164C1" w14:textId="77777777" w:rsidR="000C7441" w:rsidRDefault="000C7441" w:rsidP="000C7441">
      <w:pPr>
        <w:topLinePunct/>
        <w:ind w:rightChars="12" w:right="25" w:firstLine="538"/>
        <w:jc w:val="righ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公司监管部</w:t>
      </w:r>
    </w:p>
    <w:p w14:paraId="4DA31A1A" w14:textId="77777777" w:rsidR="000C7441" w:rsidRDefault="000C7441" w:rsidP="000C7441">
      <w:pPr>
        <w:topLinePunct/>
        <w:ind w:rightChars="12" w:right="25" w:firstLine="538"/>
        <w:jc w:val="righ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 2018年7月31日</w:t>
      </w:r>
    </w:p>
    <w:p w14:paraId="654F72CC" w14:textId="6ADEFD90" w:rsidR="00376816" w:rsidRPr="000C7441" w:rsidRDefault="00376816" w:rsidP="000C7441">
      <w:pPr>
        <w:ind w:firstLineChars="200" w:firstLine="560"/>
        <w:jc w:val="left"/>
        <w:rPr>
          <w:rFonts w:ascii="仿宋" w:eastAsia="仿宋" w:hAnsi="仿宋"/>
          <w:sz w:val="28"/>
        </w:rPr>
      </w:pPr>
      <w:bookmarkStart w:id="0" w:name="_GoBack"/>
      <w:bookmarkEnd w:id="0"/>
    </w:p>
    <w:sectPr w:rsidR="00376816" w:rsidRPr="000C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E9241" w14:textId="77777777" w:rsidR="000E27C4" w:rsidRDefault="000E27C4" w:rsidP="00A345F7">
      <w:r>
        <w:separator/>
      </w:r>
    </w:p>
  </w:endnote>
  <w:endnote w:type="continuationSeparator" w:id="0">
    <w:p w14:paraId="0BA424CE" w14:textId="77777777" w:rsidR="000E27C4" w:rsidRDefault="000E27C4" w:rsidP="00A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2F445" w14:textId="77777777" w:rsidR="000E27C4" w:rsidRDefault="000E27C4" w:rsidP="00A345F7">
      <w:r>
        <w:separator/>
      </w:r>
    </w:p>
  </w:footnote>
  <w:footnote w:type="continuationSeparator" w:id="0">
    <w:p w14:paraId="1E5E79C5" w14:textId="77777777" w:rsidR="000E27C4" w:rsidRDefault="000E27C4" w:rsidP="00A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B6"/>
    <w:multiLevelType w:val="hybridMultilevel"/>
    <w:tmpl w:val="6BFC13CA"/>
    <w:lvl w:ilvl="0" w:tplc="F29AC7A4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FDB198D"/>
    <w:multiLevelType w:val="hybridMultilevel"/>
    <w:tmpl w:val="C00AD76E"/>
    <w:lvl w:ilvl="0" w:tplc="4844E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697759DF"/>
    <w:multiLevelType w:val="hybridMultilevel"/>
    <w:tmpl w:val="CAB28D88"/>
    <w:lvl w:ilvl="0" w:tplc="E778838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6CB80A7B"/>
    <w:multiLevelType w:val="hybridMultilevel"/>
    <w:tmpl w:val="BD16ACC8"/>
    <w:lvl w:ilvl="0" w:tplc="55145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8"/>
    <w:rsid w:val="00006387"/>
    <w:rsid w:val="000162F8"/>
    <w:rsid w:val="00025CB1"/>
    <w:rsid w:val="000269D7"/>
    <w:rsid w:val="00035A04"/>
    <w:rsid w:val="00042AD9"/>
    <w:rsid w:val="0006374B"/>
    <w:rsid w:val="00066B29"/>
    <w:rsid w:val="000C1E64"/>
    <w:rsid w:val="000C7441"/>
    <w:rsid w:val="000D7F9B"/>
    <w:rsid w:val="000E0FB3"/>
    <w:rsid w:val="000E27C4"/>
    <w:rsid w:val="000E4F3E"/>
    <w:rsid w:val="001014E2"/>
    <w:rsid w:val="001826DC"/>
    <w:rsid w:val="0019473E"/>
    <w:rsid w:val="001B2275"/>
    <w:rsid w:val="001C04BF"/>
    <w:rsid w:val="001C7945"/>
    <w:rsid w:val="001E08EF"/>
    <w:rsid w:val="001E64D4"/>
    <w:rsid w:val="001F04F0"/>
    <w:rsid w:val="001F282B"/>
    <w:rsid w:val="0021626E"/>
    <w:rsid w:val="00216482"/>
    <w:rsid w:val="00222173"/>
    <w:rsid w:val="00227C8E"/>
    <w:rsid w:val="002335B5"/>
    <w:rsid w:val="00265D1A"/>
    <w:rsid w:val="00266941"/>
    <w:rsid w:val="00294B89"/>
    <w:rsid w:val="002A6C0D"/>
    <w:rsid w:val="002B6F5B"/>
    <w:rsid w:val="002D381F"/>
    <w:rsid w:val="002D3F58"/>
    <w:rsid w:val="002F2052"/>
    <w:rsid w:val="0030164C"/>
    <w:rsid w:val="00303443"/>
    <w:rsid w:val="003200B0"/>
    <w:rsid w:val="00332898"/>
    <w:rsid w:val="003406AA"/>
    <w:rsid w:val="003440AB"/>
    <w:rsid w:val="00365A5B"/>
    <w:rsid w:val="00376816"/>
    <w:rsid w:val="00397582"/>
    <w:rsid w:val="003A4EF9"/>
    <w:rsid w:val="003A6341"/>
    <w:rsid w:val="003B101E"/>
    <w:rsid w:val="003D5088"/>
    <w:rsid w:val="003D7730"/>
    <w:rsid w:val="003E3BC6"/>
    <w:rsid w:val="003F2199"/>
    <w:rsid w:val="00414CD3"/>
    <w:rsid w:val="004235F7"/>
    <w:rsid w:val="004321C4"/>
    <w:rsid w:val="004468FC"/>
    <w:rsid w:val="00456780"/>
    <w:rsid w:val="00465173"/>
    <w:rsid w:val="004656F4"/>
    <w:rsid w:val="00476C79"/>
    <w:rsid w:val="004835EB"/>
    <w:rsid w:val="00486003"/>
    <w:rsid w:val="004B0536"/>
    <w:rsid w:val="004C1269"/>
    <w:rsid w:val="004D5038"/>
    <w:rsid w:val="004E43F5"/>
    <w:rsid w:val="004F11A7"/>
    <w:rsid w:val="004F187B"/>
    <w:rsid w:val="00506AAF"/>
    <w:rsid w:val="00506AD7"/>
    <w:rsid w:val="00513263"/>
    <w:rsid w:val="005155FA"/>
    <w:rsid w:val="00515693"/>
    <w:rsid w:val="00515BF8"/>
    <w:rsid w:val="0053017A"/>
    <w:rsid w:val="00530D86"/>
    <w:rsid w:val="005427BB"/>
    <w:rsid w:val="00542DE7"/>
    <w:rsid w:val="00550AE4"/>
    <w:rsid w:val="00561F42"/>
    <w:rsid w:val="00573B38"/>
    <w:rsid w:val="0058642A"/>
    <w:rsid w:val="00587855"/>
    <w:rsid w:val="005906B3"/>
    <w:rsid w:val="00590970"/>
    <w:rsid w:val="00590D0D"/>
    <w:rsid w:val="005B00BA"/>
    <w:rsid w:val="005B10FB"/>
    <w:rsid w:val="005C56F9"/>
    <w:rsid w:val="005E4AA5"/>
    <w:rsid w:val="00615139"/>
    <w:rsid w:val="00617376"/>
    <w:rsid w:val="00643102"/>
    <w:rsid w:val="006539A6"/>
    <w:rsid w:val="0069217A"/>
    <w:rsid w:val="0069392B"/>
    <w:rsid w:val="006955B2"/>
    <w:rsid w:val="006A475E"/>
    <w:rsid w:val="006B0822"/>
    <w:rsid w:val="006D6A3D"/>
    <w:rsid w:val="006F7878"/>
    <w:rsid w:val="00711A35"/>
    <w:rsid w:val="00720048"/>
    <w:rsid w:val="00724E36"/>
    <w:rsid w:val="007258B6"/>
    <w:rsid w:val="00735EE3"/>
    <w:rsid w:val="00750BEA"/>
    <w:rsid w:val="0075589A"/>
    <w:rsid w:val="00770368"/>
    <w:rsid w:val="00784F56"/>
    <w:rsid w:val="00790547"/>
    <w:rsid w:val="00791945"/>
    <w:rsid w:val="007A53B0"/>
    <w:rsid w:val="007C6340"/>
    <w:rsid w:val="007E1404"/>
    <w:rsid w:val="007E2212"/>
    <w:rsid w:val="007E4028"/>
    <w:rsid w:val="007F2DF1"/>
    <w:rsid w:val="007F3CD1"/>
    <w:rsid w:val="008247E9"/>
    <w:rsid w:val="00853405"/>
    <w:rsid w:val="00867663"/>
    <w:rsid w:val="008753DB"/>
    <w:rsid w:val="0089036B"/>
    <w:rsid w:val="00893374"/>
    <w:rsid w:val="008A05E4"/>
    <w:rsid w:val="008A16A1"/>
    <w:rsid w:val="008B332A"/>
    <w:rsid w:val="008B55AF"/>
    <w:rsid w:val="009148CE"/>
    <w:rsid w:val="00920D06"/>
    <w:rsid w:val="0093643A"/>
    <w:rsid w:val="00942A75"/>
    <w:rsid w:val="009477F5"/>
    <w:rsid w:val="00982DAE"/>
    <w:rsid w:val="00984740"/>
    <w:rsid w:val="009932F9"/>
    <w:rsid w:val="009934EF"/>
    <w:rsid w:val="009A504C"/>
    <w:rsid w:val="009A5572"/>
    <w:rsid w:val="009E4043"/>
    <w:rsid w:val="009E55EC"/>
    <w:rsid w:val="00A12FB3"/>
    <w:rsid w:val="00A226ED"/>
    <w:rsid w:val="00A235E5"/>
    <w:rsid w:val="00A26F1B"/>
    <w:rsid w:val="00A333BF"/>
    <w:rsid w:val="00A345F7"/>
    <w:rsid w:val="00A67D0B"/>
    <w:rsid w:val="00A67D5A"/>
    <w:rsid w:val="00A87356"/>
    <w:rsid w:val="00AF6B46"/>
    <w:rsid w:val="00B201E2"/>
    <w:rsid w:val="00B36088"/>
    <w:rsid w:val="00B4496D"/>
    <w:rsid w:val="00B7541F"/>
    <w:rsid w:val="00BD30F0"/>
    <w:rsid w:val="00BE13A2"/>
    <w:rsid w:val="00BE5BA0"/>
    <w:rsid w:val="00BF10C3"/>
    <w:rsid w:val="00BF57AD"/>
    <w:rsid w:val="00C02F26"/>
    <w:rsid w:val="00C250C7"/>
    <w:rsid w:val="00C60C0A"/>
    <w:rsid w:val="00C9062D"/>
    <w:rsid w:val="00C95DB0"/>
    <w:rsid w:val="00CA632E"/>
    <w:rsid w:val="00CC3574"/>
    <w:rsid w:val="00CC6531"/>
    <w:rsid w:val="00CD1D43"/>
    <w:rsid w:val="00CE2160"/>
    <w:rsid w:val="00CF73B8"/>
    <w:rsid w:val="00D05F01"/>
    <w:rsid w:val="00D20BE5"/>
    <w:rsid w:val="00D32755"/>
    <w:rsid w:val="00D32C15"/>
    <w:rsid w:val="00D34FC3"/>
    <w:rsid w:val="00D85B3E"/>
    <w:rsid w:val="00D94214"/>
    <w:rsid w:val="00D950EF"/>
    <w:rsid w:val="00D9729D"/>
    <w:rsid w:val="00DA0B49"/>
    <w:rsid w:val="00DB4BCA"/>
    <w:rsid w:val="00DC224B"/>
    <w:rsid w:val="00DD2F2A"/>
    <w:rsid w:val="00DD6112"/>
    <w:rsid w:val="00DF3AF1"/>
    <w:rsid w:val="00E06C93"/>
    <w:rsid w:val="00E2410F"/>
    <w:rsid w:val="00E26EB6"/>
    <w:rsid w:val="00E43C58"/>
    <w:rsid w:val="00E45D92"/>
    <w:rsid w:val="00E53A7E"/>
    <w:rsid w:val="00E6639F"/>
    <w:rsid w:val="00E844F0"/>
    <w:rsid w:val="00ED391F"/>
    <w:rsid w:val="00ED4481"/>
    <w:rsid w:val="00ED5775"/>
    <w:rsid w:val="00ED5DD6"/>
    <w:rsid w:val="00EF4D39"/>
    <w:rsid w:val="00F070A6"/>
    <w:rsid w:val="00F16BA5"/>
    <w:rsid w:val="00F36B30"/>
    <w:rsid w:val="00F403C0"/>
    <w:rsid w:val="00F51E38"/>
    <w:rsid w:val="00F54B33"/>
    <w:rsid w:val="00F66732"/>
    <w:rsid w:val="00F82422"/>
    <w:rsid w:val="00F85E3B"/>
    <w:rsid w:val="00F870AF"/>
    <w:rsid w:val="00FA4380"/>
    <w:rsid w:val="00FC23DD"/>
    <w:rsid w:val="00FD2E5E"/>
    <w:rsid w:val="00FD50DB"/>
    <w:rsid w:val="00FE12A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219"/>
  <w15:docId w15:val="{CF57CB23-2DEC-42B8-AC57-D1ACCD5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5F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00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00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00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00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00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00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DF4"/>
                        <w:left w:val="single" w:sz="6" w:space="0" w:color="EAEDF4"/>
                        <w:bottom w:val="single" w:sz="6" w:space="0" w:color="EAEDF4"/>
                        <w:right w:val="single" w:sz="6" w:space="0" w:color="EAEDF4"/>
                      </w:divBdr>
                      <w:divsChild>
                        <w:div w:id="1828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7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59C8889564763B313DB67BD296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8D870-E093-4DF7-8F6B-5D25451E7864}"/>
      </w:docPartPr>
      <w:docPartBody>
        <w:p w:rsidR="000A2B5B" w:rsidRDefault="00AC01F3" w:rsidP="00AC01F3">
          <w:pPr>
            <w:pStyle w:val="BEC59C8889564763B313DB67BD2965B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3"/>
    <w:rsid w:val="000A2B5B"/>
    <w:rsid w:val="000C0806"/>
    <w:rsid w:val="000C4DCA"/>
    <w:rsid w:val="002134EB"/>
    <w:rsid w:val="00224505"/>
    <w:rsid w:val="00242109"/>
    <w:rsid w:val="00280C52"/>
    <w:rsid w:val="003059FC"/>
    <w:rsid w:val="003329AB"/>
    <w:rsid w:val="003F2549"/>
    <w:rsid w:val="004062B8"/>
    <w:rsid w:val="00441EF7"/>
    <w:rsid w:val="004637E1"/>
    <w:rsid w:val="00490A32"/>
    <w:rsid w:val="004B1EA5"/>
    <w:rsid w:val="004D0248"/>
    <w:rsid w:val="004F25CE"/>
    <w:rsid w:val="004F58D8"/>
    <w:rsid w:val="00597362"/>
    <w:rsid w:val="005A3D0A"/>
    <w:rsid w:val="006155A8"/>
    <w:rsid w:val="00640975"/>
    <w:rsid w:val="00715FD8"/>
    <w:rsid w:val="007E77C5"/>
    <w:rsid w:val="00814E8D"/>
    <w:rsid w:val="00851E45"/>
    <w:rsid w:val="008572EC"/>
    <w:rsid w:val="008D20C7"/>
    <w:rsid w:val="00980058"/>
    <w:rsid w:val="00AB36EF"/>
    <w:rsid w:val="00AC01F3"/>
    <w:rsid w:val="00BA40FF"/>
    <w:rsid w:val="00BB5D6C"/>
    <w:rsid w:val="00C03C7A"/>
    <w:rsid w:val="00D86AD0"/>
    <w:rsid w:val="00DF58BE"/>
    <w:rsid w:val="00EA05F2"/>
    <w:rsid w:val="00EF15AB"/>
    <w:rsid w:val="00F52634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1F3"/>
  </w:style>
  <w:style w:type="paragraph" w:customStyle="1" w:styleId="BEC59C8889564763B313DB67BD2965BA">
    <w:name w:val="BEC59C8889564763B313DB67BD2965BA"/>
    <w:rsid w:val="00AC01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刘艳玲lyl</cp:lastModifiedBy>
  <cp:revision>229</cp:revision>
  <dcterms:created xsi:type="dcterms:W3CDTF">2017-08-29T12:55:00Z</dcterms:created>
  <dcterms:modified xsi:type="dcterms:W3CDTF">2018-07-31T02:50:00Z</dcterms:modified>
</cp:coreProperties>
</file>