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DFD" w14:textId="37E58B7E" w:rsidR="004D5038" w:rsidRPr="00142C2F" w:rsidRDefault="00B35E2B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关于对</w:t>
      </w:r>
      <w:bookmarkStart w:id="0" w:name="_GoBack"/>
      <w:bookmarkEnd w:id="0"/>
      <w:r w:rsidR="00216482" w:rsidRPr="00216482">
        <w:rPr>
          <w:rFonts w:ascii="黑体" w:eastAsia="黑体" w:hAnsi="黑体" w:hint="eastAsia"/>
          <w:b/>
          <w:sz w:val="36"/>
          <w:szCs w:val="36"/>
        </w:rPr>
        <w:t>福州紫荆动漫游戏股份有限公司</w:t>
      </w:r>
      <w:r w:rsidR="004D5038"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14:paraId="46EFA9BF" w14:textId="77777777" w:rsidR="004D5038" w:rsidRPr="00142C2F" w:rsidRDefault="004D5038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14:paraId="734FECE9" w14:textId="47C1C657" w:rsidR="004D5038" w:rsidRPr="00142C2F" w:rsidRDefault="004D5038" w:rsidP="004D5038">
      <w:pPr>
        <w:wordWrap w:val="0"/>
        <w:topLinePunct/>
        <w:jc w:val="right"/>
        <w:rPr>
          <w:rFonts w:ascii="仿宋" w:eastAsia="仿宋" w:hAnsi="仿宋"/>
          <w:sz w:val="24"/>
        </w:rPr>
      </w:pPr>
      <w:r w:rsidRPr="00142C2F">
        <w:rPr>
          <w:rFonts w:ascii="仿宋" w:eastAsia="仿宋" w:hAnsi="仿宋" w:hint="eastAsia"/>
          <w:sz w:val="24"/>
        </w:rPr>
        <w:t>年报问询函【</w:t>
      </w:r>
      <w:r w:rsidRPr="00142C2F">
        <w:rPr>
          <w:rFonts w:ascii="仿宋" w:eastAsia="仿宋" w:hAnsi="仿宋"/>
          <w:sz w:val="24"/>
        </w:rPr>
        <w:t>201</w:t>
      </w:r>
      <w:r w:rsidR="00BF10C3">
        <w:rPr>
          <w:rFonts w:ascii="仿宋" w:eastAsia="仿宋" w:hAnsi="仿宋"/>
          <w:sz w:val="24"/>
        </w:rPr>
        <w:t>8</w:t>
      </w:r>
      <w:r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EC59C8889564763B313DB67BD2965BA"/>
          </w:placeholder>
          <w:dataBinding w:xpath="/root[1]/formalcode[1]" w:storeItemID="{7432FFB7-6D67-404E-844B-D8A63EA52B37}"/>
          <w:text/>
        </w:sdtPr>
        <w:sdtEndPr/>
        <w:sdtContent>
          <w:r w:rsidR="006035EE">
            <w:rPr>
              <w:rFonts w:ascii="仿宋" w:eastAsia="仿宋" w:hAnsi="仿宋"/>
              <w:sz w:val="24"/>
            </w:rPr>
            <w:t>198</w:t>
          </w:r>
        </w:sdtContent>
      </w:sdt>
      <w:r w:rsidRPr="00142C2F">
        <w:rPr>
          <w:rFonts w:ascii="仿宋" w:eastAsia="仿宋" w:hAnsi="仿宋" w:hint="eastAsia"/>
          <w:sz w:val="24"/>
        </w:rPr>
        <w:t>号</w:t>
      </w:r>
    </w:p>
    <w:p w14:paraId="5C408F65" w14:textId="77777777" w:rsidR="004D5038" w:rsidRDefault="004D5038" w:rsidP="004D5038">
      <w:pPr>
        <w:rPr>
          <w:rFonts w:ascii="Times New Roman" w:hAnsi="Times New Roman"/>
          <w:sz w:val="24"/>
        </w:rPr>
      </w:pPr>
    </w:p>
    <w:p w14:paraId="33C9ED22" w14:textId="77777777" w:rsidR="003F2199" w:rsidRPr="006B5FB7" w:rsidRDefault="003F2199" w:rsidP="004D5038">
      <w:pPr>
        <w:rPr>
          <w:rFonts w:ascii="Times New Roman" w:hAnsi="Times New Roman"/>
          <w:sz w:val="24"/>
        </w:rPr>
      </w:pPr>
    </w:p>
    <w:p w14:paraId="649B0A37" w14:textId="1CB77534" w:rsidR="004D5038" w:rsidRPr="00142C2F" w:rsidRDefault="00216482" w:rsidP="004D5038">
      <w:pPr>
        <w:rPr>
          <w:rFonts w:ascii="仿宋" w:eastAsia="仿宋" w:hAnsi="仿宋"/>
          <w:b/>
          <w:sz w:val="28"/>
        </w:rPr>
      </w:pPr>
      <w:r w:rsidRPr="00216482">
        <w:rPr>
          <w:rFonts w:ascii="仿宋" w:eastAsia="仿宋" w:hAnsi="仿宋" w:hint="eastAsia"/>
          <w:b/>
          <w:sz w:val="28"/>
        </w:rPr>
        <w:t>福州紫荆动漫游戏股份有限公司</w:t>
      </w:r>
      <w:r w:rsidR="00FA684F">
        <w:rPr>
          <w:rFonts w:ascii="仿宋" w:eastAsia="仿宋" w:hAnsi="仿宋" w:hint="eastAsia"/>
          <w:b/>
          <w:sz w:val="28"/>
        </w:rPr>
        <w:t>（</w:t>
      </w:r>
      <w:r w:rsidR="00FA684F" w:rsidRPr="00FA684F">
        <w:rPr>
          <w:rFonts w:ascii="仿宋" w:eastAsia="仿宋" w:hAnsi="仿宋" w:hint="eastAsia"/>
          <w:b/>
          <w:sz w:val="28"/>
        </w:rPr>
        <w:t>紫荆股份</w:t>
      </w:r>
      <w:r w:rsidR="00FA684F">
        <w:rPr>
          <w:rFonts w:ascii="仿宋" w:eastAsia="仿宋" w:hAnsi="仿宋" w:hint="eastAsia"/>
          <w:b/>
          <w:sz w:val="28"/>
        </w:rPr>
        <w:t>）</w:t>
      </w:r>
      <w:r w:rsidR="004D5038" w:rsidRPr="00142C2F">
        <w:rPr>
          <w:rFonts w:ascii="仿宋" w:eastAsia="仿宋" w:hAnsi="仿宋" w:hint="eastAsia"/>
          <w:b/>
          <w:sz w:val="28"/>
        </w:rPr>
        <w:t>董事会：</w:t>
      </w:r>
    </w:p>
    <w:p w14:paraId="2AE3CA28" w14:textId="77777777" w:rsidR="004D5038" w:rsidRPr="00940658" w:rsidRDefault="004D5038" w:rsidP="004D503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我部在挂牌公司年度报告事后审查中关注到以下情况：</w:t>
      </w:r>
    </w:p>
    <w:p w14:paraId="7FCF22C4" w14:textId="32A47F8D" w:rsidR="004D5038" w:rsidRPr="00975105" w:rsidRDefault="004D5038" w:rsidP="004D503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75105">
        <w:rPr>
          <w:rFonts w:ascii="仿宋" w:eastAsia="仿宋" w:hAnsi="仿宋" w:hint="eastAsia"/>
          <w:b/>
          <w:sz w:val="28"/>
          <w:szCs w:val="28"/>
        </w:rPr>
        <w:t>1</w:t>
      </w:r>
      <w:r w:rsidR="009B6C75">
        <w:rPr>
          <w:rFonts w:ascii="仿宋" w:eastAsia="仿宋" w:hAnsi="仿宋" w:hint="eastAsia"/>
          <w:b/>
          <w:sz w:val="28"/>
          <w:szCs w:val="28"/>
        </w:rPr>
        <w:t>、</w:t>
      </w:r>
      <w:r w:rsidR="005F204C">
        <w:rPr>
          <w:rFonts w:ascii="仿宋" w:eastAsia="仿宋" w:hAnsi="仿宋" w:hint="eastAsia"/>
          <w:b/>
          <w:sz w:val="28"/>
          <w:szCs w:val="28"/>
        </w:rPr>
        <w:t>关于</w:t>
      </w:r>
      <w:r w:rsidR="005F204C">
        <w:rPr>
          <w:rFonts w:ascii="仿宋" w:eastAsia="仿宋" w:hAnsi="仿宋"/>
          <w:b/>
          <w:sz w:val="28"/>
          <w:szCs w:val="28"/>
        </w:rPr>
        <w:t>收入</w:t>
      </w:r>
      <w:r w:rsidR="005F204C">
        <w:rPr>
          <w:rFonts w:ascii="仿宋" w:eastAsia="仿宋" w:hAnsi="仿宋" w:hint="eastAsia"/>
          <w:b/>
          <w:sz w:val="28"/>
          <w:szCs w:val="28"/>
        </w:rPr>
        <w:t>确认方式及</w:t>
      </w:r>
      <w:r w:rsidR="00557290">
        <w:rPr>
          <w:rFonts w:ascii="仿宋" w:eastAsia="仿宋" w:hAnsi="仿宋" w:hint="eastAsia"/>
          <w:b/>
          <w:sz w:val="28"/>
          <w:szCs w:val="28"/>
        </w:rPr>
        <w:t>前五大客户</w:t>
      </w:r>
    </w:p>
    <w:p w14:paraId="29D4EF6B" w14:textId="771DE971" w:rsidR="00A412BE" w:rsidRDefault="00A412BE" w:rsidP="002164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你公司2017年</w:t>
      </w:r>
      <w:r>
        <w:rPr>
          <w:rFonts w:ascii="仿宋" w:eastAsia="仿宋" w:hAnsi="仿宋"/>
          <w:sz w:val="28"/>
          <w:szCs w:val="28"/>
        </w:rPr>
        <w:t>度前五大客户</w:t>
      </w:r>
      <w:r>
        <w:rPr>
          <w:rFonts w:ascii="仿宋" w:eastAsia="仿宋" w:hAnsi="仿宋" w:hint="eastAsia"/>
          <w:sz w:val="28"/>
          <w:szCs w:val="28"/>
        </w:rPr>
        <w:t>较2016年</w:t>
      </w:r>
      <w:r>
        <w:rPr>
          <w:rFonts w:ascii="仿宋" w:eastAsia="仿宋" w:hAnsi="仿宋"/>
          <w:sz w:val="28"/>
          <w:szCs w:val="28"/>
        </w:rPr>
        <w:t>相比，</w:t>
      </w:r>
      <w:r>
        <w:rPr>
          <w:rFonts w:ascii="仿宋" w:eastAsia="仿宋" w:hAnsi="仿宋" w:hint="eastAsia"/>
          <w:sz w:val="28"/>
          <w:szCs w:val="28"/>
        </w:rPr>
        <w:t>均</w:t>
      </w:r>
      <w:r>
        <w:rPr>
          <w:rFonts w:ascii="仿宋" w:eastAsia="仿宋" w:hAnsi="仿宋"/>
          <w:sz w:val="28"/>
          <w:szCs w:val="28"/>
        </w:rPr>
        <w:t>发生了变化，</w:t>
      </w:r>
      <w:r>
        <w:rPr>
          <w:rFonts w:ascii="仿宋" w:eastAsia="仿宋" w:hAnsi="仿宋" w:hint="eastAsia"/>
          <w:sz w:val="28"/>
          <w:szCs w:val="28"/>
        </w:rPr>
        <w:t>其中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你公司2017年</w:t>
      </w:r>
      <w:r>
        <w:rPr>
          <w:rFonts w:ascii="仿宋" w:eastAsia="仿宋" w:hAnsi="仿宋"/>
          <w:sz w:val="28"/>
          <w:szCs w:val="28"/>
        </w:rPr>
        <w:t>度向</w:t>
      </w:r>
      <w:r w:rsidRPr="00A412BE">
        <w:rPr>
          <w:rFonts w:ascii="仿宋" w:eastAsia="仿宋" w:hAnsi="仿宋" w:hint="eastAsia"/>
          <w:sz w:val="28"/>
          <w:szCs w:val="28"/>
        </w:rPr>
        <w:t>福建汇川物联网技术科技股份有限公司</w:t>
      </w:r>
      <w:r>
        <w:rPr>
          <w:rFonts w:ascii="仿宋" w:eastAsia="仿宋" w:hAnsi="仿宋" w:hint="eastAsia"/>
          <w:sz w:val="28"/>
          <w:szCs w:val="28"/>
        </w:rPr>
        <w:t>（831903，汇川科技）</w:t>
      </w:r>
      <w:r w:rsidR="002670B7">
        <w:rPr>
          <w:rFonts w:ascii="仿宋" w:eastAsia="仿宋" w:hAnsi="仿宋" w:hint="eastAsia"/>
          <w:sz w:val="28"/>
          <w:szCs w:val="28"/>
        </w:rPr>
        <w:t>实现</w:t>
      </w:r>
      <w:r>
        <w:rPr>
          <w:rFonts w:ascii="仿宋" w:eastAsia="仿宋" w:hAnsi="仿宋" w:hint="eastAsia"/>
          <w:sz w:val="28"/>
          <w:szCs w:val="28"/>
        </w:rPr>
        <w:t>销售</w:t>
      </w:r>
      <w:r>
        <w:rPr>
          <w:rFonts w:ascii="仿宋" w:eastAsia="仿宋" w:hAnsi="仿宋"/>
          <w:sz w:val="28"/>
          <w:szCs w:val="28"/>
        </w:rPr>
        <w:t>收入</w:t>
      </w:r>
      <w:r>
        <w:rPr>
          <w:rFonts w:ascii="仿宋" w:eastAsia="仿宋" w:hAnsi="仿宋" w:hint="eastAsia"/>
          <w:sz w:val="28"/>
          <w:szCs w:val="28"/>
        </w:rPr>
        <w:t>为</w:t>
      </w:r>
      <w:r w:rsidRPr="00A412BE">
        <w:rPr>
          <w:rFonts w:ascii="仿宋" w:eastAsia="仿宋" w:hAnsi="仿宋"/>
          <w:sz w:val="28"/>
          <w:szCs w:val="28"/>
        </w:rPr>
        <w:t>9,261,792.13</w:t>
      </w:r>
      <w:r>
        <w:rPr>
          <w:rFonts w:ascii="仿宋" w:eastAsia="仿宋" w:hAnsi="仿宋" w:hint="eastAsia"/>
          <w:sz w:val="28"/>
          <w:szCs w:val="28"/>
        </w:rPr>
        <w:t>元</w:t>
      </w:r>
      <w:r w:rsidR="00F1578E">
        <w:rPr>
          <w:rFonts w:ascii="仿宋" w:eastAsia="仿宋" w:hAnsi="仿宋" w:hint="eastAsia"/>
          <w:sz w:val="28"/>
          <w:szCs w:val="28"/>
        </w:rPr>
        <w:t>，</w:t>
      </w:r>
      <w:r w:rsidR="00F1578E">
        <w:rPr>
          <w:rFonts w:ascii="仿宋" w:eastAsia="仿宋" w:hAnsi="仿宋"/>
          <w:sz w:val="28"/>
          <w:szCs w:val="28"/>
        </w:rPr>
        <w:t>占到</w:t>
      </w:r>
      <w:r w:rsidR="00F1578E">
        <w:rPr>
          <w:rFonts w:ascii="仿宋" w:eastAsia="仿宋" w:hAnsi="仿宋" w:hint="eastAsia"/>
          <w:sz w:val="28"/>
          <w:szCs w:val="28"/>
        </w:rPr>
        <w:t>当期营业收入</w:t>
      </w:r>
      <w:r w:rsidR="00F1578E">
        <w:rPr>
          <w:rFonts w:ascii="仿宋" w:eastAsia="仿宋" w:hAnsi="仿宋"/>
          <w:sz w:val="28"/>
          <w:szCs w:val="28"/>
        </w:rPr>
        <w:t>的14.46%</w:t>
      </w:r>
      <w:r w:rsidR="00085CA1">
        <w:rPr>
          <w:rFonts w:ascii="仿宋" w:eastAsia="仿宋" w:hAnsi="仿宋" w:hint="eastAsia"/>
          <w:sz w:val="28"/>
          <w:szCs w:val="28"/>
        </w:rPr>
        <w:t>，</w:t>
      </w:r>
      <w:r w:rsidR="00085CA1">
        <w:rPr>
          <w:rFonts w:ascii="仿宋" w:eastAsia="仿宋" w:hAnsi="仿宋"/>
          <w:sz w:val="28"/>
          <w:szCs w:val="28"/>
        </w:rPr>
        <w:t>向你公司控股股东</w:t>
      </w:r>
      <w:r w:rsidR="00085CA1">
        <w:rPr>
          <w:rFonts w:ascii="仿宋" w:eastAsia="仿宋" w:hAnsi="仿宋" w:hint="eastAsia"/>
          <w:sz w:val="28"/>
          <w:szCs w:val="28"/>
        </w:rPr>
        <w:t>控制</w:t>
      </w:r>
      <w:r w:rsidR="00085CA1">
        <w:rPr>
          <w:rFonts w:ascii="仿宋" w:eastAsia="仿宋" w:hAnsi="仿宋"/>
          <w:sz w:val="28"/>
          <w:szCs w:val="28"/>
        </w:rPr>
        <w:t>的</w:t>
      </w:r>
      <w:r w:rsidR="00085CA1">
        <w:rPr>
          <w:rFonts w:ascii="仿宋" w:eastAsia="仿宋" w:hAnsi="仿宋" w:hint="eastAsia"/>
          <w:sz w:val="28"/>
          <w:szCs w:val="28"/>
        </w:rPr>
        <w:t>企业</w:t>
      </w:r>
      <w:r w:rsidR="00085CA1" w:rsidRPr="00085CA1">
        <w:rPr>
          <w:rFonts w:ascii="仿宋" w:eastAsia="仿宋" w:hAnsi="仿宋" w:hint="eastAsia"/>
          <w:sz w:val="28"/>
          <w:szCs w:val="28"/>
        </w:rPr>
        <w:t>福建东亚山海经文化创意有限公司</w:t>
      </w:r>
      <w:r w:rsidR="00085CA1">
        <w:rPr>
          <w:rFonts w:ascii="仿宋" w:eastAsia="仿宋" w:hAnsi="仿宋" w:hint="eastAsia"/>
          <w:sz w:val="28"/>
          <w:szCs w:val="28"/>
        </w:rPr>
        <w:t>（以下简称</w:t>
      </w:r>
      <w:r w:rsidR="00085CA1">
        <w:rPr>
          <w:rFonts w:ascii="仿宋" w:eastAsia="仿宋" w:hAnsi="仿宋"/>
          <w:sz w:val="28"/>
          <w:szCs w:val="28"/>
        </w:rPr>
        <w:t>东亚山海经</w:t>
      </w:r>
      <w:r w:rsidR="00085CA1">
        <w:rPr>
          <w:rFonts w:ascii="仿宋" w:eastAsia="仿宋" w:hAnsi="仿宋" w:hint="eastAsia"/>
          <w:sz w:val="28"/>
          <w:szCs w:val="28"/>
        </w:rPr>
        <w:t>）</w:t>
      </w:r>
      <w:r w:rsidR="002670B7">
        <w:rPr>
          <w:rFonts w:ascii="仿宋" w:eastAsia="仿宋" w:hAnsi="仿宋" w:hint="eastAsia"/>
          <w:sz w:val="28"/>
          <w:szCs w:val="28"/>
        </w:rPr>
        <w:t>实现销售</w:t>
      </w:r>
      <w:r w:rsidR="002670B7">
        <w:rPr>
          <w:rFonts w:ascii="仿宋" w:eastAsia="仿宋" w:hAnsi="仿宋"/>
          <w:sz w:val="28"/>
          <w:szCs w:val="28"/>
        </w:rPr>
        <w:t>收入</w:t>
      </w:r>
      <w:r w:rsidR="002670B7" w:rsidRPr="002670B7">
        <w:rPr>
          <w:rFonts w:ascii="仿宋" w:eastAsia="仿宋" w:hAnsi="仿宋" w:hint="eastAsia"/>
          <w:sz w:val="28"/>
          <w:szCs w:val="28"/>
        </w:rPr>
        <w:t>10,679,611.65元</w:t>
      </w:r>
      <w:r w:rsidR="00F1578E">
        <w:rPr>
          <w:rFonts w:ascii="仿宋" w:eastAsia="仿宋" w:hAnsi="仿宋" w:hint="eastAsia"/>
          <w:sz w:val="28"/>
          <w:szCs w:val="28"/>
        </w:rPr>
        <w:t>，</w:t>
      </w:r>
      <w:r w:rsidR="00F1578E">
        <w:rPr>
          <w:rFonts w:ascii="仿宋" w:eastAsia="仿宋" w:hAnsi="仿宋"/>
          <w:sz w:val="28"/>
          <w:szCs w:val="28"/>
        </w:rPr>
        <w:t>占到</w:t>
      </w:r>
      <w:r w:rsidR="00F1578E">
        <w:rPr>
          <w:rFonts w:ascii="仿宋" w:eastAsia="仿宋" w:hAnsi="仿宋" w:hint="eastAsia"/>
          <w:sz w:val="28"/>
          <w:szCs w:val="28"/>
        </w:rPr>
        <w:t>当期</w:t>
      </w:r>
      <w:r w:rsidR="00F1578E">
        <w:rPr>
          <w:rFonts w:ascii="仿宋" w:eastAsia="仿宋" w:hAnsi="仿宋"/>
          <w:sz w:val="28"/>
          <w:szCs w:val="28"/>
        </w:rPr>
        <w:t>营业</w:t>
      </w:r>
      <w:r w:rsidR="00F1578E">
        <w:rPr>
          <w:rFonts w:ascii="仿宋" w:eastAsia="仿宋" w:hAnsi="仿宋" w:hint="eastAsia"/>
          <w:sz w:val="28"/>
          <w:szCs w:val="28"/>
        </w:rPr>
        <w:t>收入</w:t>
      </w:r>
      <w:r w:rsidR="00BD1511">
        <w:rPr>
          <w:rFonts w:ascii="仿宋" w:eastAsia="仿宋" w:hAnsi="仿宋" w:hint="eastAsia"/>
          <w:sz w:val="28"/>
          <w:szCs w:val="28"/>
        </w:rPr>
        <w:t>的</w:t>
      </w:r>
      <w:r w:rsidR="00C4297E">
        <w:rPr>
          <w:rFonts w:ascii="仿宋" w:eastAsia="仿宋" w:hAnsi="仿宋"/>
          <w:sz w:val="28"/>
          <w:szCs w:val="28"/>
        </w:rPr>
        <w:t>16.67%</w:t>
      </w:r>
      <w:r w:rsidR="005B07AF">
        <w:rPr>
          <w:rFonts w:ascii="仿宋" w:eastAsia="仿宋" w:hAnsi="仿宋" w:hint="eastAsia"/>
          <w:sz w:val="28"/>
          <w:szCs w:val="28"/>
        </w:rPr>
        <w:t>。</w:t>
      </w:r>
    </w:p>
    <w:p w14:paraId="6344D654" w14:textId="2E643FD1" w:rsidR="00745ABA" w:rsidRDefault="00745ABA" w:rsidP="002164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汇川科技</w:t>
      </w:r>
      <w:r>
        <w:rPr>
          <w:rFonts w:ascii="仿宋" w:eastAsia="仿宋" w:hAnsi="仿宋" w:hint="eastAsia"/>
          <w:sz w:val="28"/>
          <w:szCs w:val="28"/>
        </w:rPr>
        <w:t>2017年</w:t>
      </w:r>
      <w:r>
        <w:rPr>
          <w:rFonts w:ascii="仿宋" w:eastAsia="仿宋" w:hAnsi="仿宋"/>
          <w:sz w:val="28"/>
          <w:szCs w:val="28"/>
        </w:rPr>
        <w:t>年度报告</w:t>
      </w:r>
      <w:r w:rsidR="00572133">
        <w:rPr>
          <w:rFonts w:ascii="仿宋" w:eastAsia="仿宋" w:hAnsi="仿宋" w:hint="eastAsia"/>
          <w:sz w:val="28"/>
          <w:szCs w:val="28"/>
        </w:rPr>
        <w:t>显示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2017年</w:t>
      </w:r>
      <w:r w:rsidR="00572133">
        <w:rPr>
          <w:rFonts w:ascii="仿宋" w:eastAsia="仿宋" w:hAnsi="仿宋" w:hint="eastAsia"/>
          <w:sz w:val="28"/>
          <w:szCs w:val="28"/>
        </w:rPr>
        <w:t>汇川科技</w:t>
      </w:r>
      <w:r w:rsidR="00572133">
        <w:rPr>
          <w:rFonts w:ascii="仿宋" w:eastAsia="仿宋" w:hAnsi="仿宋"/>
          <w:sz w:val="28"/>
          <w:szCs w:val="28"/>
        </w:rPr>
        <w:t>对其第一大</w:t>
      </w:r>
      <w:r w:rsidR="00572133">
        <w:rPr>
          <w:rFonts w:ascii="仿宋" w:eastAsia="仿宋" w:hAnsi="仿宋" w:hint="eastAsia"/>
          <w:sz w:val="28"/>
          <w:szCs w:val="28"/>
        </w:rPr>
        <w:t>供应商</w:t>
      </w:r>
      <w:r w:rsidR="00572133"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采购金额</w:t>
      </w:r>
      <w:r w:rsidR="00572133">
        <w:rPr>
          <w:rFonts w:ascii="仿宋" w:eastAsia="仿宋" w:hAnsi="仿宋" w:hint="eastAsia"/>
          <w:sz w:val="28"/>
          <w:szCs w:val="28"/>
        </w:rPr>
        <w:t>仅</w:t>
      </w:r>
      <w:r>
        <w:rPr>
          <w:rFonts w:ascii="仿宋" w:eastAsia="仿宋" w:hAnsi="仿宋" w:hint="eastAsia"/>
          <w:sz w:val="28"/>
          <w:szCs w:val="28"/>
        </w:rPr>
        <w:t>为</w:t>
      </w:r>
      <w:r w:rsidRPr="00745ABA">
        <w:rPr>
          <w:rFonts w:ascii="仿宋" w:eastAsia="仿宋" w:hAnsi="仿宋" w:hint="eastAsia"/>
          <w:sz w:val="28"/>
          <w:szCs w:val="28"/>
        </w:rPr>
        <w:t>2,948,717.95元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23ACE62" w14:textId="5F356BF5" w:rsidR="00A45B9C" w:rsidRDefault="00A45B9C" w:rsidP="002164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经查询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东亚山海经企业</w:t>
      </w:r>
      <w:r>
        <w:rPr>
          <w:rFonts w:ascii="仿宋" w:eastAsia="仿宋" w:hAnsi="仿宋"/>
          <w:sz w:val="28"/>
          <w:szCs w:val="28"/>
        </w:rPr>
        <w:t>地址为“</w:t>
      </w:r>
      <w:r w:rsidRPr="00A45B9C">
        <w:rPr>
          <w:rFonts w:ascii="仿宋" w:eastAsia="仿宋" w:hAnsi="仿宋" w:hint="eastAsia"/>
          <w:sz w:val="28"/>
          <w:szCs w:val="28"/>
        </w:rPr>
        <w:t>福建省福州市鼓楼区工业路523号福州大学至诚学院第一实训中心215室</w:t>
      </w:r>
      <w:r>
        <w:rPr>
          <w:rFonts w:ascii="仿宋" w:eastAsia="仿宋" w:hAnsi="仿宋"/>
          <w:sz w:val="28"/>
          <w:szCs w:val="28"/>
        </w:rPr>
        <w:t>”</w:t>
      </w:r>
      <w:r w:rsidR="00015724">
        <w:rPr>
          <w:rFonts w:ascii="仿宋" w:eastAsia="仿宋" w:hAnsi="仿宋" w:hint="eastAsia"/>
          <w:sz w:val="28"/>
          <w:szCs w:val="28"/>
        </w:rPr>
        <w:t>，</w:t>
      </w:r>
      <w:r w:rsidR="00015724">
        <w:rPr>
          <w:rFonts w:ascii="仿宋" w:eastAsia="仿宋" w:hAnsi="仿宋"/>
          <w:sz w:val="28"/>
          <w:szCs w:val="28"/>
        </w:rPr>
        <w:t>与你公司办公地址</w:t>
      </w:r>
      <w:r w:rsidR="00CE59FD">
        <w:rPr>
          <w:rFonts w:ascii="仿宋" w:eastAsia="仿宋" w:hAnsi="仿宋" w:hint="eastAsia"/>
          <w:sz w:val="28"/>
          <w:szCs w:val="28"/>
        </w:rPr>
        <w:t>完全</w:t>
      </w:r>
      <w:r w:rsidR="00015724">
        <w:rPr>
          <w:rFonts w:ascii="仿宋" w:eastAsia="仿宋" w:hAnsi="仿宋" w:hint="eastAsia"/>
          <w:sz w:val="28"/>
          <w:szCs w:val="28"/>
        </w:rPr>
        <w:t>相同</w:t>
      </w:r>
      <w:r w:rsidR="00455902">
        <w:rPr>
          <w:rFonts w:ascii="仿宋" w:eastAsia="仿宋" w:hAnsi="仿宋" w:hint="eastAsia"/>
          <w:sz w:val="28"/>
          <w:szCs w:val="28"/>
        </w:rPr>
        <w:t>。</w:t>
      </w:r>
    </w:p>
    <w:p w14:paraId="64DE38FA" w14:textId="796AE456" w:rsidR="004D5038" w:rsidRDefault="004D5038" w:rsidP="00FD2E5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745ABA">
        <w:rPr>
          <w:rFonts w:ascii="仿宋" w:eastAsia="仿宋" w:hAnsi="仿宋"/>
          <w:b/>
          <w:sz w:val="28"/>
          <w:szCs w:val="28"/>
        </w:rPr>
        <w:t>公司</w:t>
      </w:r>
      <w:r w:rsidRPr="00FD2E5E">
        <w:rPr>
          <w:rFonts w:ascii="仿宋" w:eastAsia="仿宋" w:hAnsi="仿宋"/>
          <w:b/>
          <w:sz w:val="28"/>
          <w:szCs w:val="28"/>
        </w:rPr>
        <w:t>：</w:t>
      </w:r>
    </w:p>
    <w:p w14:paraId="10B93369" w14:textId="58202733" w:rsidR="003F0B2D" w:rsidRDefault="00853405" w:rsidP="003F0B2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3F0B2D">
        <w:rPr>
          <w:rFonts w:ascii="仿宋" w:eastAsia="仿宋" w:hAnsi="仿宋" w:hint="eastAsia"/>
          <w:b/>
          <w:sz w:val="28"/>
          <w:szCs w:val="28"/>
        </w:rPr>
        <w:t>结合</w:t>
      </w:r>
      <w:r w:rsidR="003F0B2D">
        <w:rPr>
          <w:rFonts w:ascii="仿宋" w:eastAsia="仿宋" w:hAnsi="仿宋"/>
          <w:b/>
          <w:sz w:val="28"/>
          <w:szCs w:val="28"/>
        </w:rPr>
        <w:t>商业模式说明</w:t>
      </w:r>
      <w:r w:rsidR="003F0B2D" w:rsidRPr="00216482">
        <w:rPr>
          <w:rFonts w:ascii="仿宋" w:eastAsia="仿宋" w:hAnsi="仿宋" w:hint="eastAsia"/>
          <w:b/>
          <w:sz w:val="28"/>
          <w:szCs w:val="28"/>
        </w:rPr>
        <w:t>收入确认方法采用的是全额法还是净额法，并</w:t>
      </w:r>
      <w:r w:rsidR="003F0B2D">
        <w:rPr>
          <w:rFonts w:ascii="仿宋" w:eastAsia="仿宋" w:hAnsi="仿宋" w:hint="eastAsia"/>
          <w:b/>
          <w:sz w:val="28"/>
          <w:szCs w:val="28"/>
        </w:rPr>
        <w:t>说明</w:t>
      </w:r>
      <w:r w:rsidR="003F0B2D" w:rsidRPr="00216482">
        <w:rPr>
          <w:rFonts w:ascii="仿宋" w:eastAsia="仿宋" w:hAnsi="仿宋" w:hint="eastAsia"/>
          <w:b/>
          <w:sz w:val="28"/>
          <w:szCs w:val="28"/>
        </w:rPr>
        <w:t>所采用的处理方法的合理性及是否符合相关会计准则</w:t>
      </w:r>
      <w:r w:rsidR="00920E6D">
        <w:rPr>
          <w:rFonts w:ascii="仿宋" w:eastAsia="仿宋" w:hAnsi="仿宋" w:hint="eastAsia"/>
          <w:b/>
          <w:sz w:val="28"/>
          <w:szCs w:val="28"/>
        </w:rPr>
        <w:t>的</w:t>
      </w:r>
      <w:r w:rsidR="00920E6D">
        <w:rPr>
          <w:rFonts w:ascii="仿宋" w:eastAsia="仿宋" w:hAnsi="仿宋"/>
          <w:b/>
          <w:sz w:val="28"/>
          <w:szCs w:val="28"/>
        </w:rPr>
        <w:t>相关</w:t>
      </w:r>
      <w:r w:rsidR="003F0B2D" w:rsidRPr="00216482">
        <w:rPr>
          <w:rFonts w:ascii="仿宋" w:eastAsia="仿宋" w:hAnsi="仿宋" w:hint="eastAsia"/>
          <w:b/>
          <w:sz w:val="28"/>
          <w:szCs w:val="28"/>
        </w:rPr>
        <w:t>要求</w:t>
      </w:r>
      <w:r w:rsidR="003F0B2D">
        <w:rPr>
          <w:rFonts w:ascii="仿宋" w:eastAsia="仿宋" w:hAnsi="仿宋" w:hint="eastAsia"/>
          <w:b/>
          <w:sz w:val="28"/>
          <w:szCs w:val="28"/>
        </w:rPr>
        <w:t>；</w:t>
      </w:r>
    </w:p>
    <w:p w14:paraId="62FCDD05" w14:textId="77777777" w:rsidR="003F0B2D" w:rsidRPr="00920E6D" w:rsidRDefault="003F0B2D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4C6B473" w14:textId="59960060" w:rsidR="00745ABA" w:rsidRDefault="00DF4680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（2）</w:t>
      </w:r>
      <w:r w:rsidR="00745ABA">
        <w:rPr>
          <w:rFonts w:ascii="仿宋" w:eastAsia="仿宋" w:hAnsi="仿宋" w:hint="eastAsia"/>
          <w:b/>
          <w:sz w:val="28"/>
          <w:szCs w:val="28"/>
        </w:rPr>
        <w:t>结合商业</w:t>
      </w:r>
      <w:r w:rsidR="00745ABA">
        <w:rPr>
          <w:rFonts w:ascii="仿宋" w:eastAsia="仿宋" w:hAnsi="仿宋"/>
          <w:b/>
          <w:sz w:val="28"/>
          <w:szCs w:val="28"/>
        </w:rPr>
        <w:t>模式说明</w:t>
      </w:r>
      <w:r w:rsidR="00745ABA">
        <w:rPr>
          <w:rFonts w:ascii="仿宋" w:eastAsia="仿宋" w:hAnsi="仿宋" w:hint="eastAsia"/>
          <w:b/>
          <w:sz w:val="28"/>
          <w:szCs w:val="28"/>
        </w:rPr>
        <w:t>2017年度</w:t>
      </w:r>
      <w:r w:rsidR="00745ABA">
        <w:rPr>
          <w:rFonts w:ascii="仿宋" w:eastAsia="仿宋" w:hAnsi="仿宋"/>
          <w:b/>
          <w:sz w:val="28"/>
          <w:szCs w:val="28"/>
        </w:rPr>
        <w:t>前五大客户发生大幅</w:t>
      </w:r>
      <w:r w:rsidR="00745ABA">
        <w:rPr>
          <w:rFonts w:ascii="仿宋" w:eastAsia="仿宋" w:hAnsi="仿宋" w:hint="eastAsia"/>
          <w:b/>
          <w:sz w:val="28"/>
          <w:szCs w:val="28"/>
        </w:rPr>
        <w:t>变化</w:t>
      </w:r>
      <w:r w:rsidR="00745ABA">
        <w:rPr>
          <w:rFonts w:ascii="仿宋" w:eastAsia="仿宋" w:hAnsi="仿宋"/>
          <w:b/>
          <w:sz w:val="28"/>
          <w:szCs w:val="28"/>
        </w:rPr>
        <w:t>的原因</w:t>
      </w:r>
      <w:r w:rsidR="00745ABA">
        <w:rPr>
          <w:rFonts w:ascii="仿宋" w:eastAsia="仿宋" w:hAnsi="仿宋" w:hint="eastAsia"/>
          <w:b/>
          <w:sz w:val="28"/>
          <w:szCs w:val="28"/>
        </w:rPr>
        <w:t>；</w:t>
      </w:r>
    </w:p>
    <w:p w14:paraId="14ABE925" w14:textId="573C9D42" w:rsidR="00745ABA" w:rsidRDefault="00745ABA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6A1D33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="00774FA7">
        <w:rPr>
          <w:rFonts w:ascii="仿宋" w:eastAsia="仿宋" w:hAnsi="仿宋" w:hint="eastAsia"/>
          <w:b/>
          <w:sz w:val="28"/>
          <w:szCs w:val="28"/>
        </w:rPr>
        <w:t>说明与</w:t>
      </w:r>
      <w:r w:rsidR="00774FA7">
        <w:rPr>
          <w:rFonts w:ascii="仿宋" w:eastAsia="仿宋" w:hAnsi="仿宋"/>
          <w:b/>
          <w:sz w:val="28"/>
          <w:szCs w:val="28"/>
        </w:rPr>
        <w:t>挂牌公司汇川科技</w:t>
      </w:r>
      <w:r w:rsidR="00774FA7">
        <w:rPr>
          <w:rFonts w:ascii="仿宋" w:eastAsia="仿宋" w:hAnsi="仿宋" w:hint="eastAsia"/>
          <w:b/>
          <w:sz w:val="28"/>
          <w:szCs w:val="28"/>
        </w:rPr>
        <w:t>披露</w:t>
      </w:r>
      <w:r w:rsidR="009F392A">
        <w:rPr>
          <w:rFonts w:ascii="仿宋" w:eastAsia="仿宋" w:hAnsi="仿宋"/>
          <w:b/>
          <w:sz w:val="28"/>
          <w:szCs w:val="28"/>
        </w:rPr>
        <w:t>的数据差异原因及合理性</w:t>
      </w:r>
      <w:r w:rsidR="00CE6576">
        <w:rPr>
          <w:rFonts w:ascii="仿宋" w:eastAsia="仿宋" w:hAnsi="仿宋" w:hint="eastAsia"/>
          <w:b/>
          <w:sz w:val="28"/>
          <w:szCs w:val="28"/>
        </w:rPr>
        <w:t>；</w:t>
      </w:r>
    </w:p>
    <w:p w14:paraId="0810FA65" w14:textId="3B7D9EA7" w:rsidR="009F392A" w:rsidRDefault="009F392A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（4）</w:t>
      </w:r>
      <w:r w:rsidR="00CC1D54">
        <w:rPr>
          <w:rFonts w:ascii="仿宋" w:eastAsia="仿宋" w:hAnsi="仿宋" w:hint="eastAsia"/>
          <w:b/>
          <w:sz w:val="28"/>
          <w:szCs w:val="28"/>
        </w:rPr>
        <w:t>说明与</w:t>
      </w:r>
      <w:r w:rsidR="00CC1D54">
        <w:rPr>
          <w:rFonts w:ascii="仿宋" w:eastAsia="仿宋" w:hAnsi="仿宋"/>
          <w:b/>
          <w:sz w:val="28"/>
          <w:szCs w:val="28"/>
        </w:rPr>
        <w:t>关联方</w:t>
      </w:r>
      <w:r w:rsidR="002A1424" w:rsidRPr="00CC1D54">
        <w:rPr>
          <w:rFonts w:ascii="仿宋" w:eastAsia="仿宋" w:hAnsi="仿宋" w:hint="eastAsia"/>
          <w:b/>
          <w:sz w:val="28"/>
          <w:szCs w:val="28"/>
        </w:rPr>
        <w:t>东亚山海经</w:t>
      </w:r>
      <w:r w:rsidR="00CC1D54">
        <w:rPr>
          <w:rFonts w:ascii="仿宋" w:eastAsia="仿宋" w:hAnsi="仿宋" w:hint="eastAsia"/>
          <w:b/>
          <w:sz w:val="28"/>
          <w:szCs w:val="28"/>
        </w:rPr>
        <w:t>的关联</w:t>
      </w:r>
      <w:r w:rsidR="00CC1D54">
        <w:rPr>
          <w:rFonts w:ascii="仿宋" w:eastAsia="仿宋" w:hAnsi="仿宋"/>
          <w:b/>
          <w:sz w:val="28"/>
          <w:szCs w:val="28"/>
        </w:rPr>
        <w:t>交易具体内容，包括但不限于</w:t>
      </w:r>
      <w:r w:rsidR="00CC1D54">
        <w:rPr>
          <w:rFonts w:ascii="仿宋" w:eastAsia="仿宋" w:hAnsi="仿宋" w:hint="eastAsia"/>
          <w:b/>
          <w:sz w:val="28"/>
          <w:szCs w:val="28"/>
        </w:rPr>
        <w:t>销售</w:t>
      </w:r>
      <w:r w:rsidR="00CC1D54">
        <w:rPr>
          <w:rFonts w:ascii="仿宋" w:eastAsia="仿宋" w:hAnsi="仿宋"/>
          <w:b/>
          <w:sz w:val="28"/>
          <w:szCs w:val="28"/>
        </w:rPr>
        <w:t>商品或提供服务的</w:t>
      </w:r>
      <w:r w:rsidR="00CC1D54">
        <w:rPr>
          <w:rFonts w:ascii="仿宋" w:eastAsia="仿宋" w:hAnsi="仿宋" w:hint="eastAsia"/>
          <w:b/>
          <w:sz w:val="28"/>
          <w:szCs w:val="28"/>
        </w:rPr>
        <w:t>具体</w:t>
      </w:r>
      <w:r w:rsidR="00CC1D54">
        <w:rPr>
          <w:rFonts w:ascii="仿宋" w:eastAsia="仿宋" w:hAnsi="仿宋"/>
          <w:b/>
          <w:sz w:val="28"/>
          <w:szCs w:val="28"/>
        </w:rPr>
        <w:t>事项、</w:t>
      </w:r>
      <w:r w:rsidR="00CC1D54">
        <w:rPr>
          <w:rFonts w:ascii="仿宋" w:eastAsia="仿宋" w:hAnsi="仿宋" w:hint="eastAsia"/>
          <w:b/>
          <w:sz w:val="28"/>
          <w:szCs w:val="28"/>
        </w:rPr>
        <w:t>定价政策</w:t>
      </w:r>
      <w:r w:rsidR="00CC1D54">
        <w:rPr>
          <w:rFonts w:ascii="仿宋" w:eastAsia="仿宋" w:hAnsi="仿宋"/>
          <w:b/>
          <w:sz w:val="28"/>
          <w:szCs w:val="28"/>
        </w:rPr>
        <w:t>及依据、是否履行了相应的审议</w:t>
      </w:r>
      <w:r w:rsidR="00CC1D54">
        <w:rPr>
          <w:rFonts w:ascii="仿宋" w:eastAsia="仿宋" w:hAnsi="仿宋" w:hint="eastAsia"/>
          <w:b/>
          <w:sz w:val="28"/>
          <w:szCs w:val="28"/>
        </w:rPr>
        <w:t>程序</w:t>
      </w:r>
      <w:r w:rsidR="00CC1D54">
        <w:rPr>
          <w:rFonts w:ascii="仿宋" w:eastAsia="仿宋" w:hAnsi="仿宋"/>
          <w:b/>
          <w:sz w:val="28"/>
          <w:szCs w:val="28"/>
        </w:rPr>
        <w:t>和信息披露义务</w:t>
      </w:r>
      <w:r w:rsidR="00CC1D54">
        <w:rPr>
          <w:rFonts w:ascii="仿宋" w:eastAsia="仿宋" w:hAnsi="仿宋" w:hint="eastAsia"/>
          <w:b/>
          <w:sz w:val="28"/>
          <w:szCs w:val="28"/>
        </w:rPr>
        <w:t>；</w:t>
      </w:r>
    </w:p>
    <w:p w14:paraId="41B68558" w14:textId="78F47419" w:rsidR="00CC1D54" w:rsidRPr="00CC1D54" w:rsidRDefault="00CC1D54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（5）说明</w:t>
      </w:r>
      <w:r w:rsidR="002A1424">
        <w:rPr>
          <w:rFonts w:ascii="仿宋" w:eastAsia="仿宋" w:hAnsi="仿宋" w:hint="eastAsia"/>
          <w:b/>
          <w:sz w:val="28"/>
          <w:szCs w:val="28"/>
        </w:rPr>
        <w:t>与关联方</w:t>
      </w:r>
      <w:r w:rsidR="002A1424" w:rsidRPr="00CC1D54">
        <w:rPr>
          <w:rFonts w:ascii="仿宋" w:eastAsia="仿宋" w:hAnsi="仿宋" w:hint="eastAsia"/>
          <w:b/>
          <w:sz w:val="28"/>
          <w:szCs w:val="28"/>
        </w:rPr>
        <w:t>东亚山海经</w:t>
      </w:r>
      <w:r w:rsidR="00D46F34">
        <w:rPr>
          <w:rFonts w:ascii="仿宋" w:eastAsia="仿宋" w:hAnsi="仿宋" w:hint="eastAsia"/>
          <w:b/>
          <w:sz w:val="28"/>
          <w:szCs w:val="28"/>
        </w:rPr>
        <w:t>经营</w:t>
      </w:r>
      <w:r w:rsidR="00D46F34">
        <w:rPr>
          <w:rFonts w:ascii="仿宋" w:eastAsia="仿宋" w:hAnsi="仿宋"/>
          <w:b/>
          <w:sz w:val="28"/>
          <w:szCs w:val="28"/>
        </w:rPr>
        <w:t>地址重合</w:t>
      </w:r>
      <w:r w:rsidR="00D46F34">
        <w:rPr>
          <w:rFonts w:ascii="仿宋" w:eastAsia="仿宋" w:hAnsi="仿宋" w:hint="eastAsia"/>
          <w:b/>
          <w:sz w:val="28"/>
          <w:szCs w:val="28"/>
        </w:rPr>
        <w:t>的</w:t>
      </w:r>
      <w:r w:rsidR="00D46F34">
        <w:rPr>
          <w:rFonts w:ascii="仿宋" w:eastAsia="仿宋" w:hAnsi="仿宋"/>
          <w:b/>
          <w:sz w:val="28"/>
          <w:szCs w:val="28"/>
        </w:rPr>
        <w:t>原因，</w:t>
      </w:r>
      <w:r w:rsidR="00847C6F">
        <w:rPr>
          <w:rFonts w:ascii="仿宋" w:eastAsia="仿宋" w:hAnsi="仿宋" w:hint="eastAsia"/>
          <w:b/>
          <w:sz w:val="28"/>
          <w:szCs w:val="28"/>
        </w:rPr>
        <w:t>说明</w:t>
      </w:r>
      <w:r w:rsidR="00D46F34">
        <w:rPr>
          <w:rFonts w:ascii="仿宋" w:eastAsia="仿宋" w:hAnsi="仿宋" w:hint="eastAsia"/>
          <w:b/>
          <w:sz w:val="28"/>
          <w:szCs w:val="28"/>
        </w:rPr>
        <w:t>是否</w:t>
      </w:r>
      <w:r w:rsidR="00D46F34">
        <w:rPr>
          <w:rFonts w:ascii="仿宋" w:eastAsia="仿宋" w:hAnsi="仿宋"/>
          <w:b/>
          <w:sz w:val="28"/>
          <w:szCs w:val="28"/>
        </w:rPr>
        <w:t>存在同业竞争情况。</w:t>
      </w:r>
    </w:p>
    <w:p w14:paraId="385A13A0" w14:textId="77777777" w:rsidR="00745ABA" w:rsidRPr="00AF3623" w:rsidRDefault="00745ABA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0C73173E" w14:textId="01FF7B5E" w:rsidR="000D7F9B" w:rsidRPr="00791945" w:rsidRDefault="00AF3623" w:rsidP="001F1E7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 w:rsidR="00043DC8">
        <w:rPr>
          <w:rFonts w:ascii="仿宋" w:eastAsia="仿宋" w:hAnsi="仿宋" w:hint="eastAsia"/>
          <w:b/>
          <w:sz w:val="28"/>
          <w:szCs w:val="28"/>
        </w:rPr>
        <w:t>关于出售资产</w:t>
      </w:r>
    </w:p>
    <w:p w14:paraId="44F283F3" w14:textId="6CE46269" w:rsidR="00172555" w:rsidRDefault="00573F12" w:rsidP="001725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2017年11月29日</w:t>
      </w:r>
      <w:r>
        <w:rPr>
          <w:rFonts w:ascii="仿宋" w:eastAsia="仿宋" w:hAnsi="仿宋"/>
          <w:sz w:val="28"/>
          <w:szCs w:val="28"/>
        </w:rPr>
        <w:t>，你</w:t>
      </w:r>
      <w:r>
        <w:rPr>
          <w:rFonts w:ascii="仿宋" w:eastAsia="仿宋" w:hAnsi="仿宋" w:hint="eastAsia"/>
          <w:sz w:val="28"/>
          <w:szCs w:val="28"/>
        </w:rPr>
        <w:t>公司</w:t>
      </w:r>
      <w:r>
        <w:rPr>
          <w:rFonts w:ascii="仿宋" w:eastAsia="仿宋" w:hAnsi="仿宋"/>
          <w:sz w:val="28"/>
          <w:szCs w:val="28"/>
        </w:rPr>
        <w:t>召开临时</w:t>
      </w:r>
      <w:r>
        <w:rPr>
          <w:rFonts w:ascii="仿宋" w:eastAsia="仿宋" w:hAnsi="仿宋" w:hint="eastAsia"/>
          <w:sz w:val="28"/>
          <w:szCs w:val="28"/>
        </w:rPr>
        <w:t>股东</w:t>
      </w:r>
      <w:r>
        <w:rPr>
          <w:rFonts w:ascii="仿宋" w:eastAsia="仿宋" w:hAnsi="仿宋"/>
          <w:sz w:val="28"/>
          <w:szCs w:val="28"/>
        </w:rPr>
        <w:t>大会审议</w:t>
      </w:r>
      <w:r>
        <w:rPr>
          <w:rFonts w:ascii="仿宋" w:eastAsia="仿宋" w:hAnsi="仿宋" w:hint="eastAsia"/>
          <w:sz w:val="28"/>
          <w:szCs w:val="28"/>
        </w:rPr>
        <w:t>通过《</w:t>
      </w:r>
      <w:r w:rsidRPr="00573F12">
        <w:rPr>
          <w:rFonts w:ascii="仿宋" w:eastAsia="仿宋" w:hAnsi="仿宋" w:hint="eastAsia"/>
          <w:sz w:val="28"/>
          <w:szCs w:val="28"/>
        </w:rPr>
        <w:t>关于出售全资子公司厦门顽客网络科技有</w:t>
      </w:r>
      <w:r>
        <w:rPr>
          <w:rFonts w:ascii="仿宋" w:eastAsia="仿宋" w:hAnsi="仿宋" w:hint="eastAsia"/>
          <w:sz w:val="28"/>
          <w:szCs w:val="28"/>
        </w:rPr>
        <w:t>限公司</w:t>
      </w:r>
      <w:r w:rsidRPr="00573F12">
        <w:rPr>
          <w:rFonts w:ascii="仿宋" w:eastAsia="仿宋" w:hAnsi="仿宋" w:hint="eastAsia"/>
          <w:sz w:val="28"/>
          <w:szCs w:val="28"/>
        </w:rPr>
        <w:t>100%股权及其全部资产的议案</w:t>
      </w:r>
      <w:r>
        <w:rPr>
          <w:rFonts w:ascii="仿宋" w:eastAsia="仿宋" w:hAnsi="仿宋" w:hint="eastAsia"/>
          <w:sz w:val="28"/>
          <w:szCs w:val="28"/>
        </w:rPr>
        <w:t>》</w:t>
      </w:r>
      <w:r w:rsidR="008D2B88">
        <w:rPr>
          <w:rFonts w:ascii="仿宋" w:eastAsia="仿宋" w:hAnsi="仿宋" w:hint="eastAsia"/>
          <w:sz w:val="28"/>
          <w:szCs w:val="28"/>
        </w:rPr>
        <w:t>，</w:t>
      </w:r>
      <w:r w:rsidR="00FE2D21">
        <w:rPr>
          <w:rFonts w:ascii="仿宋" w:eastAsia="仿宋" w:hAnsi="仿宋" w:hint="eastAsia"/>
          <w:sz w:val="28"/>
          <w:szCs w:val="28"/>
        </w:rPr>
        <w:t>拟</w:t>
      </w:r>
      <w:r w:rsidR="00FE2D21">
        <w:rPr>
          <w:rFonts w:ascii="仿宋" w:eastAsia="仿宋" w:hAnsi="仿宋"/>
          <w:sz w:val="28"/>
          <w:szCs w:val="28"/>
        </w:rPr>
        <w:t>以</w:t>
      </w:r>
      <w:r w:rsidR="00FE2D21">
        <w:rPr>
          <w:rFonts w:ascii="仿宋" w:eastAsia="仿宋" w:hAnsi="仿宋" w:hint="eastAsia"/>
          <w:sz w:val="28"/>
          <w:szCs w:val="28"/>
        </w:rPr>
        <w:t>4000万元</w:t>
      </w:r>
      <w:r w:rsidR="00FE2D21">
        <w:rPr>
          <w:rFonts w:ascii="仿宋" w:eastAsia="仿宋" w:hAnsi="仿宋"/>
          <w:sz w:val="28"/>
          <w:szCs w:val="28"/>
        </w:rPr>
        <w:t>的价格</w:t>
      </w:r>
      <w:r w:rsidR="00A212C0">
        <w:rPr>
          <w:rFonts w:ascii="仿宋" w:eastAsia="仿宋" w:hAnsi="仿宋" w:hint="eastAsia"/>
          <w:sz w:val="28"/>
          <w:szCs w:val="28"/>
        </w:rPr>
        <w:t>向福州市</w:t>
      </w:r>
      <w:r w:rsidR="00A212C0">
        <w:rPr>
          <w:rFonts w:ascii="仿宋" w:eastAsia="仿宋" w:hAnsi="仿宋"/>
          <w:sz w:val="28"/>
          <w:szCs w:val="28"/>
        </w:rPr>
        <w:t>台江区</w:t>
      </w:r>
      <w:r w:rsidR="00A212C0">
        <w:rPr>
          <w:rFonts w:ascii="仿宋" w:eastAsia="仿宋" w:hAnsi="仿宋" w:hint="eastAsia"/>
          <w:sz w:val="28"/>
          <w:szCs w:val="28"/>
        </w:rPr>
        <w:t>天海</w:t>
      </w:r>
      <w:r w:rsidR="00A212C0">
        <w:rPr>
          <w:rFonts w:ascii="仿宋" w:eastAsia="仿宋" w:hAnsi="仿宋"/>
          <w:sz w:val="28"/>
          <w:szCs w:val="28"/>
        </w:rPr>
        <w:t>投资咨询</w:t>
      </w:r>
      <w:r w:rsidR="00A212C0">
        <w:rPr>
          <w:rFonts w:ascii="仿宋" w:eastAsia="仿宋" w:hAnsi="仿宋" w:hint="eastAsia"/>
          <w:sz w:val="28"/>
          <w:szCs w:val="28"/>
        </w:rPr>
        <w:t>有限</w:t>
      </w:r>
      <w:r w:rsidR="00A212C0">
        <w:rPr>
          <w:rFonts w:ascii="仿宋" w:eastAsia="仿宋" w:hAnsi="仿宋"/>
          <w:sz w:val="28"/>
          <w:szCs w:val="28"/>
        </w:rPr>
        <w:t>公司</w:t>
      </w:r>
      <w:r w:rsidR="00211AF9">
        <w:rPr>
          <w:rFonts w:ascii="仿宋" w:eastAsia="仿宋" w:hAnsi="仿宋" w:hint="eastAsia"/>
          <w:sz w:val="28"/>
          <w:szCs w:val="28"/>
        </w:rPr>
        <w:t>（以下简称天海投资）</w:t>
      </w:r>
      <w:r w:rsidR="00FE2D21">
        <w:rPr>
          <w:rFonts w:ascii="仿宋" w:eastAsia="仿宋" w:hAnsi="仿宋"/>
          <w:sz w:val="28"/>
          <w:szCs w:val="28"/>
        </w:rPr>
        <w:t>出售</w:t>
      </w:r>
      <w:r w:rsidR="00261391">
        <w:rPr>
          <w:rFonts w:ascii="仿宋" w:eastAsia="仿宋" w:hAnsi="仿宋" w:hint="eastAsia"/>
          <w:sz w:val="28"/>
          <w:szCs w:val="28"/>
        </w:rPr>
        <w:t>全资</w:t>
      </w:r>
      <w:r w:rsidR="00FE2D21">
        <w:rPr>
          <w:rFonts w:ascii="仿宋" w:eastAsia="仿宋" w:hAnsi="仿宋" w:hint="eastAsia"/>
          <w:sz w:val="28"/>
          <w:szCs w:val="28"/>
        </w:rPr>
        <w:t>子公司</w:t>
      </w:r>
      <w:r w:rsidR="00FE2D21" w:rsidRPr="00216482">
        <w:rPr>
          <w:rFonts w:ascii="仿宋" w:eastAsia="仿宋" w:hAnsi="仿宋" w:hint="eastAsia"/>
          <w:sz w:val="28"/>
          <w:szCs w:val="28"/>
        </w:rPr>
        <w:t>厦门顽客网络科技有限公司</w:t>
      </w:r>
      <w:r w:rsidR="00261391">
        <w:rPr>
          <w:rFonts w:ascii="仿宋" w:eastAsia="仿宋" w:hAnsi="仿宋" w:hint="eastAsia"/>
          <w:sz w:val="28"/>
          <w:szCs w:val="28"/>
        </w:rPr>
        <w:t>（以下简称</w:t>
      </w:r>
      <w:r w:rsidR="00261391" w:rsidRPr="00216482">
        <w:rPr>
          <w:rFonts w:ascii="仿宋" w:eastAsia="仿宋" w:hAnsi="仿宋" w:hint="eastAsia"/>
          <w:sz w:val="28"/>
          <w:szCs w:val="28"/>
        </w:rPr>
        <w:t>顽客网络</w:t>
      </w:r>
      <w:r w:rsidR="00261391">
        <w:rPr>
          <w:rFonts w:ascii="仿宋" w:eastAsia="仿宋" w:hAnsi="仿宋" w:hint="eastAsia"/>
          <w:sz w:val="28"/>
          <w:szCs w:val="28"/>
        </w:rPr>
        <w:t>）</w:t>
      </w:r>
      <w:r w:rsidR="00FE2D21" w:rsidRPr="00216482">
        <w:rPr>
          <w:rFonts w:ascii="仿宋" w:eastAsia="仿宋" w:hAnsi="仿宋" w:hint="eastAsia"/>
          <w:sz w:val="28"/>
          <w:szCs w:val="28"/>
        </w:rPr>
        <w:t>，</w:t>
      </w:r>
      <w:r w:rsidR="00A212C0">
        <w:rPr>
          <w:rFonts w:ascii="仿宋" w:eastAsia="仿宋" w:hAnsi="仿宋" w:hint="eastAsia"/>
          <w:sz w:val="28"/>
          <w:szCs w:val="28"/>
        </w:rPr>
        <w:t>你</w:t>
      </w:r>
      <w:r w:rsidR="00A212C0">
        <w:rPr>
          <w:rFonts w:ascii="仿宋" w:eastAsia="仿宋" w:hAnsi="仿宋"/>
          <w:sz w:val="28"/>
          <w:szCs w:val="28"/>
        </w:rPr>
        <w:t>公司2017</w:t>
      </w:r>
      <w:r w:rsidR="00A212C0">
        <w:rPr>
          <w:rFonts w:ascii="仿宋" w:eastAsia="仿宋" w:hAnsi="仿宋" w:hint="eastAsia"/>
          <w:sz w:val="28"/>
          <w:szCs w:val="28"/>
        </w:rPr>
        <w:t>年</w:t>
      </w:r>
      <w:r w:rsidR="00A212C0">
        <w:rPr>
          <w:rFonts w:ascii="仿宋" w:eastAsia="仿宋" w:hAnsi="仿宋"/>
          <w:sz w:val="28"/>
          <w:szCs w:val="28"/>
        </w:rPr>
        <w:t>年度报告显示，报告期</w:t>
      </w:r>
      <w:r w:rsidR="00A212C0">
        <w:rPr>
          <w:rFonts w:ascii="仿宋" w:eastAsia="仿宋" w:hAnsi="仿宋" w:hint="eastAsia"/>
          <w:sz w:val="28"/>
          <w:szCs w:val="28"/>
        </w:rPr>
        <w:t>内</w:t>
      </w:r>
      <w:r w:rsidR="00A212C0">
        <w:rPr>
          <w:rFonts w:ascii="仿宋" w:eastAsia="仿宋" w:hAnsi="仿宋"/>
          <w:sz w:val="28"/>
          <w:szCs w:val="28"/>
        </w:rPr>
        <w:t>，你公司收到顽客网络</w:t>
      </w:r>
      <w:r w:rsidR="00A212C0">
        <w:rPr>
          <w:rFonts w:ascii="仿宋" w:eastAsia="仿宋" w:hAnsi="仿宋" w:hint="eastAsia"/>
          <w:sz w:val="28"/>
          <w:szCs w:val="28"/>
        </w:rPr>
        <w:t>部分股份</w:t>
      </w:r>
      <w:r w:rsidR="00A212C0">
        <w:rPr>
          <w:rFonts w:ascii="仿宋" w:eastAsia="仿宋" w:hAnsi="仿宋"/>
          <w:sz w:val="28"/>
          <w:szCs w:val="28"/>
        </w:rPr>
        <w:t>转让价款</w:t>
      </w:r>
      <w:r w:rsidR="00A212C0">
        <w:rPr>
          <w:rFonts w:ascii="仿宋" w:eastAsia="仿宋" w:hAnsi="仿宋" w:hint="eastAsia"/>
          <w:sz w:val="28"/>
          <w:szCs w:val="28"/>
        </w:rPr>
        <w:t>1000万元</w:t>
      </w:r>
      <w:r w:rsidR="00A212C0">
        <w:rPr>
          <w:rFonts w:ascii="仿宋" w:eastAsia="仿宋" w:hAnsi="仿宋"/>
          <w:sz w:val="28"/>
          <w:szCs w:val="28"/>
        </w:rPr>
        <w:t>，且不再</w:t>
      </w:r>
      <w:r w:rsidR="00A212C0">
        <w:rPr>
          <w:rFonts w:ascii="仿宋" w:eastAsia="仿宋" w:hAnsi="仿宋" w:hint="eastAsia"/>
          <w:sz w:val="28"/>
          <w:szCs w:val="28"/>
        </w:rPr>
        <w:t>将其</w:t>
      </w:r>
      <w:r w:rsidR="00A212C0">
        <w:rPr>
          <w:rFonts w:ascii="仿宋" w:eastAsia="仿宋" w:hAnsi="仿宋"/>
          <w:sz w:val="28"/>
          <w:szCs w:val="28"/>
        </w:rPr>
        <w:t>纳入合并报表范围。</w:t>
      </w:r>
    </w:p>
    <w:p w14:paraId="4299C9FD" w14:textId="6828EC9F" w:rsidR="00A212C0" w:rsidRPr="00A212C0" w:rsidRDefault="00A212C0" w:rsidP="001725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年5月25日</w:t>
      </w:r>
      <w:r>
        <w:rPr>
          <w:rFonts w:ascii="仿宋" w:eastAsia="仿宋" w:hAnsi="仿宋"/>
          <w:sz w:val="28"/>
          <w:szCs w:val="28"/>
        </w:rPr>
        <w:t>，你公司</w:t>
      </w:r>
      <w:r>
        <w:rPr>
          <w:rFonts w:ascii="仿宋" w:eastAsia="仿宋" w:hAnsi="仿宋" w:hint="eastAsia"/>
          <w:sz w:val="28"/>
          <w:szCs w:val="28"/>
        </w:rPr>
        <w:t>召开</w:t>
      </w:r>
      <w:r>
        <w:rPr>
          <w:rFonts w:ascii="仿宋" w:eastAsia="仿宋" w:hAnsi="仿宋"/>
          <w:sz w:val="28"/>
          <w:szCs w:val="28"/>
        </w:rPr>
        <w:t>年度股东大会审议通过《</w:t>
      </w:r>
      <w:r w:rsidR="0059272D">
        <w:rPr>
          <w:rFonts w:ascii="仿宋" w:eastAsia="仿宋" w:hAnsi="仿宋" w:hint="eastAsia"/>
          <w:sz w:val="28"/>
          <w:szCs w:val="28"/>
        </w:rPr>
        <w:t>关于</w:t>
      </w:r>
      <w:r w:rsidR="0059272D">
        <w:rPr>
          <w:rFonts w:ascii="仿宋" w:eastAsia="仿宋" w:hAnsi="仿宋"/>
          <w:sz w:val="28"/>
          <w:szCs w:val="28"/>
        </w:rPr>
        <w:t>补充审议</w:t>
      </w:r>
      <w:r w:rsidR="0059272D">
        <w:rPr>
          <w:rFonts w:ascii="仿宋" w:eastAsia="仿宋" w:hAnsi="仿宋" w:hint="eastAsia"/>
          <w:sz w:val="28"/>
          <w:szCs w:val="28"/>
        </w:rPr>
        <w:t>&lt;</w:t>
      </w:r>
      <w:r w:rsidR="0059272D" w:rsidRPr="00573F12">
        <w:rPr>
          <w:rFonts w:ascii="仿宋" w:eastAsia="仿宋" w:hAnsi="仿宋" w:hint="eastAsia"/>
          <w:sz w:val="28"/>
          <w:szCs w:val="28"/>
        </w:rPr>
        <w:t>厦门顽客网络科技有</w:t>
      </w:r>
      <w:r w:rsidR="0059272D">
        <w:rPr>
          <w:rFonts w:ascii="仿宋" w:eastAsia="仿宋" w:hAnsi="仿宋" w:hint="eastAsia"/>
          <w:sz w:val="28"/>
          <w:szCs w:val="28"/>
        </w:rPr>
        <w:t>限公司股权转让</w:t>
      </w:r>
      <w:r w:rsidR="0059272D">
        <w:rPr>
          <w:rFonts w:ascii="仿宋" w:eastAsia="仿宋" w:hAnsi="仿宋"/>
          <w:sz w:val="28"/>
          <w:szCs w:val="28"/>
        </w:rPr>
        <w:t>协议之</w:t>
      </w:r>
      <w:r w:rsidR="0059272D">
        <w:rPr>
          <w:rFonts w:ascii="仿宋" w:eastAsia="仿宋" w:hAnsi="仿宋" w:hint="eastAsia"/>
          <w:sz w:val="28"/>
          <w:szCs w:val="28"/>
        </w:rPr>
        <w:t>补充</w:t>
      </w:r>
      <w:r w:rsidR="0059272D">
        <w:rPr>
          <w:rFonts w:ascii="仿宋" w:eastAsia="仿宋" w:hAnsi="仿宋"/>
          <w:sz w:val="28"/>
          <w:szCs w:val="28"/>
        </w:rPr>
        <w:t>协议</w:t>
      </w:r>
      <w:r w:rsidR="0059272D">
        <w:rPr>
          <w:rFonts w:ascii="仿宋" w:eastAsia="仿宋" w:hAnsi="仿宋" w:hint="eastAsia"/>
          <w:sz w:val="28"/>
          <w:szCs w:val="28"/>
        </w:rPr>
        <w:t>&gt;</w:t>
      </w:r>
      <w:r>
        <w:rPr>
          <w:rFonts w:ascii="仿宋" w:eastAsia="仿宋" w:hAnsi="仿宋"/>
          <w:sz w:val="28"/>
          <w:szCs w:val="28"/>
        </w:rPr>
        <w:t>》</w:t>
      </w:r>
      <w:r w:rsidR="00C33FDA">
        <w:rPr>
          <w:rFonts w:ascii="仿宋" w:eastAsia="仿宋" w:hAnsi="仿宋" w:hint="eastAsia"/>
          <w:sz w:val="28"/>
          <w:szCs w:val="28"/>
        </w:rPr>
        <w:t>的</w:t>
      </w:r>
      <w:r w:rsidR="00C33FDA">
        <w:rPr>
          <w:rFonts w:ascii="仿宋" w:eastAsia="仿宋" w:hAnsi="仿宋"/>
          <w:sz w:val="28"/>
          <w:szCs w:val="28"/>
        </w:rPr>
        <w:t>议案</w:t>
      </w:r>
      <w:r w:rsidR="0059272D">
        <w:rPr>
          <w:rFonts w:ascii="仿宋" w:eastAsia="仿宋" w:hAnsi="仿宋" w:hint="eastAsia"/>
          <w:sz w:val="28"/>
          <w:szCs w:val="28"/>
        </w:rPr>
        <w:t>，</w:t>
      </w:r>
      <w:r w:rsidR="002E1B8B">
        <w:rPr>
          <w:rFonts w:ascii="仿宋" w:eastAsia="仿宋" w:hAnsi="仿宋" w:hint="eastAsia"/>
          <w:sz w:val="28"/>
          <w:szCs w:val="28"/>
        </w:rPr>
        <w:t>该</w:t>
      </w:r>
      <w:r w:rsidR="002E1B8B">
        <w:rPr>
          <w:rFonts w:ascii="仿宋" w:eastAsia="仿宋" w:hAnsi="仿宋"/>
          <w:sz w:val="28"/>
          <w:szCs w:val="28"/>
        </w:rPr>
        <w:t>补充</w:t>
      </w:r>
      <w:r w:rsidR="002E1B8B">
        <w:rPr>
          <w:rFonts w:ascii="仿宋" w:eastAsia="仿宋" w:hAnsi="仿宋" w:hint="eastAsia"/>
          <w:sz w:val="28"/>
          <w:szCs w:val="28"/>
        </w:rPr>
        <w:t>协议</w:t>
      </w:r>
      <w:r w:rsidR="002E1B8B">
        <w:rPr>
          <w:rFonts w:ascii="仿宋" w:eastAsia="仿宋" w:hAnsi="仿宋"/>
          <w:sz w:val="28"/>
          <w:szCs w:val="28"/>
        </w:rPr>
        <w:t>将</w:t>
      </w:r>
      <w:r w:rsidR="002E1B8B">
        <w:rPr>
          <w:rFonts w:ascii="仿宋" w:eastAsia="仿宋" w:hAnsi="仿宋" w:hint="eastAsia"/>
          <w:sz w:val="28"/>
          <w:szCs w:val="28"/>
        </w:rPr>
        <w:t>本次</w:t>
      </w:r>
      <w:r w:rsidR="002E1B8B">
        <w:rPr>
          <w:rFonts w:ascii="仿宋" w:eastAsia="仿宋" w:hAnsi="仿宋"/>
          <w:sz w:val="28"/>
          <w:szCs w:val="28"/>
        </w:rPr>
        <w:t>交易金额改为</w:t>
      </w:r>
      <w:r w:rsidR="002E1B8B">
        <w:rPr>
          <w:rFonts w:ascii="仿宋" w:eastAsia="仿宋" w:hAnsi="仿宋" w:hint="eastAsia"/>
          <w:sz w:val="28"/>
          <w:szCs w:val="28"/>
        </w:rPr>
        <w:t>16,674,424</w:t>
      </w:r>
      <w:r w:rsidR="002E1B8B">
        <w:rPr>
          <w:rFonts w:ascii="仿宋" w:eastAsia="仿宋" w:hAnsi="仿宋"/>
          <w:sz w:val="28"/>
          <w:szCs w:val="28"/>
        </w:rPr>
        <w:t>.97</w:t>
      </w:r>
      <w:r w:rsidR="002E1B8B">
        <w:rPr>
          <w:rFonts w:ascii="仿宋" w:eastAsia="仿宋" w:hAnsi="仿宋" w:hint="eastAsia"/>
          <w:sz w:val="28"/>
          <w:szCs w:val="28"/>
        </w:rPr>
        <w:t>元</w:t>
      </w:r>
      <w:r w:rsidR="00BB44FB">
        <w:rPr>
          <w:rFonts w:ascii="仿宋" w:eastAsia="仿宋" w:hAnsi="仿宋" w:hint="eastAsia"/>
          <w:sz w:val="28"/>
          <w:szCs w:val="28"/>
        </w:rPr>
        <w:t>。</w:t>
      </w:r>
    </w:p>
    <w:p w14:paraId="6EF8D473" w14:textId="6FE2C468" w:rsidR="000D7F9B" w:rsidRDefault="000D7F9B" w:rsidP="000D7F9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0D2052">
        <w:rPr>
          <w:rFonts w:ascii="仿宋" w:eastAsia="仿宋" w:hAnsi="仿宋"/>
          <w:b/>
          <w:sz w:val="28"/>
          <w:szCs w:val="28"/>
        </w:rPr>
        <w:t>公司</w:t>
      </w:r>
      <w:r w:rsidR="006035EE">
        <w:rPr>
          <w:rFonts w:ascii="仿宋" w:eastAsia="仿宋" w:hAnsi="仿宋" w:hint="eastAsia"/>
          <w:b/>
          <w:sz w:val="28"/>
          <w:szCs w:val="28"/>
        </w:rPr>
        <w:t>说明</w:t>
      </w:r>
      <w:r w:rsidRPr="00FD2E5E">
        <w:rPr>
          <w:rFonts w:ascii="仿宋" w:eastAsia="仿宋" w:hAnsi="仿宋"/>
          <w:b/>
          <w:sz w:val="28"/>
          <w:szCs w:val="28"/>
        </w:rPr>
        <w:t>：</w:t>
      </w:r>
    </w:p>
    <w:p w14:paraId="14BFE298" w14:textId="6995AA96" w:rsidR="000D2052" w:rsidRDefault="007F3CD1" w:rsidP="00A842A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（1）</w:t>
      </w:r>
      <w:r w:rsidR="000D2052">
        <w:rPr>
          <w:rFonts w:ascii="仿宋" w:eastAsia="仿宋" w:hAnsi="仿宋"/>
          <w:b/>
          <w:sz w:val="28"/>
          <w:szCs w:val="28"/>
        </w:rPr>
        <w:t>出售全资子公司的具体情况，包括但不限于</w:t>
      </w:r>
      <w:r w:rsidR="000D2052">
        <w:rPr>
          <w:rFonts w:ascii="仿宋" w:eastAsia="仿宋" w:hAnsi="仿宋" w:hint="eastAsia"/>
          <w:b/>
          <w:sz w:val="28"/>
          <w:szCs w:val="28"/>
        </w:rPr>
        <w:t>出售</w:t>
      </w:r>
      <w:r w:rsidR="000D2052">
        <w:rPr>
          <w:rFonts w:ascii="仿宋" w:eastAsia="仿宋" w:hAnsi="仿宋"/>
          <w:b/>
          <w:sz w:val="28"/>
          <w:szCs w:val="28"/>
        </w:rPr>
        <w:t>原因、定</w:t>
      </w:r>
      <w:r w:rsidR="000D2052">
        <w:rPr>
          <w:rFonts w:ascii="仿宋" w:eastAsia="仿宋" w:hAnsi="仿宋"/>
          <w:b/>
          <w:sz w:val="28"/>
          <w:szCs w:val="28"/>
        </w:rPr>
        <w:lastRenderedPageBreak/>
        <w:t>价依据、股权过户</w:t>
      </w:r>
      <w:r w:rsidR="000D2052">
        <w:rPr>
          <w:rFonts w:ascii="仿宋" w:eastAsia="仿宋" w:hAnsi="仿宋" w:hint="eastAsia"/>
          <w:b/>
          <w:sz w:val="28"/>
          <w:szCs w:val="28"/>
        </w:rPr>
        <w:t>时间</w:t>
      </w:r>
      <w:r w:rsidR="000D2052">
        <w:rPr>
          <w:rFonts w:ascii="仿宋" w:eastAsia="仿宋" w:hAnsi="仿宋"/>
          <w:b/>
          <w:sz w:val="28"/>
          <w:szCs w:val="28"/>
        </w:rPr>
        <w:t>、</w:t>
      </w:r>
      <w:r w:rsidR="00F54C01">
        <w:rPr>
          <w:rFonts w:ascii="仿宋" w:eastAsia="仿宋" w:hAnsi="仿宋" w:hint="eastAsia"/>
          <w:b/>
          <w:sz w:val="28"/>
          <w:szCs w:val="28"/>
        </w:rPr>
        <w:t>是否</w:t>
      </w:r>
      <w:r w:rsidR="00F54C01">
        <w:rPr>
          <w:rFonts w:ascii="仿宋" w:eastAsia="仿宋" w:hAnsi="仿宋"/>
          <w:b/>
          <w:sz w:val="28"/>
          <w:szCs w:val="28"/>
        </w:rPr>
        <w:t>构成关联交易、</w:t>
      </w:r>
      <w:r w:rsidR="002B7E70">
        <w:rPr>
          <w:rFonts w:ascii="仿宋" w:eastAsia="仿宋" w:hAnsi="仿宋" w:hint="eastAsia"/>
          <w:b/>
          <w:sz w:val="28"/>
          <w:szCs w:val="28"/>
        </w:rPr>
        <w:t>出售</w:t>
      </w:r>
      <w:r w:rsidR="002B7E70">
        <w:rPr>
          <w:rFonts w:ascii="仿宋" w:eastAsia="仿宋" w:hAnsi="仿宋"/>
          <w:b/>
          <w:sz w:val="28"/>
          <w:szCs w:val="28"/>
        </w:rPr>
        <w:t>前</w:t>
      </w:r>
      <w:r w:rsidR="002B7E70" w:rsidRPr="002B7E70">
        <w:rPr>
          <w:rFonts w:ascii="仿宋" w:eastAsia="仿宋" w:hAnsi="仿宋" w:hint="eastAsia"/>
          <w:b/>
          <w:sz w:val="28"/>
          <w:szCs w:val="28"/>
        </w:rPr>
        <w:t>是否存在为该子公司提供担保</w:t>
      </w:r>
      <w:r w:rsidR="002B7E70">
        <w:rPr>
          <w:rFonts w:ascii="仿宋" w:eastAsia="仿宋" w:hAnsi="仿宋" w:hint="eastAsia"/>
          <w:b/>
          <w:sz w:val="28"/>
          <w:szCs w:val="28"/>
        </w:rPr>
        <w:t>的</w:t>
      </w:r>
      <w:r w:rsidR="002B7E70">
        <w:rPr>
          <w:rFonts w:ascii="仿宋" w:eastAsia="仿宋" w:hAnsi="仿宋"/>
          <w:b/>
          <w:sz w:val="28"/>
          <w:szCs w:val="28"/>
        </w:rPr>
        <w:t>情况</w:t>
      </w:r>
      <w:r w:rsidR="00F54C01">
        <w:rPr>
          <w:rFonts w:ascii="仿宋" w:eastAsia="仿宋" w:hAnsi="仿宋" w:hint="eastAsia"/>
          <w:b/>
          <w:sz w:val="28"/>
          <w:szCs w:val="28"/>
        </w:rPr>
        <w:t>，</w:t>
      </w:r>
      <w:r w:rsidR="007E485D">
        <w:rPr>
          <w:rFonts w:ascii="仿宋" w:eastAsia="仿宋" w:hAnsi="仿宋" w:hint="eastAsia"/>
          <w:b/>
          <w:sz w:val="28"/>
          <w:szCs w:val="28"/>
        </w:rPr>
        <w:t>结合</w:t>
      </w:r>
      <w:r w:rsidR="007E485D">
        <w:rPr>
          <w:rFonts w:ascii="仿宋" w:eastAsia="仿宋" w:hAnsi="仿宋"/>
          <w:b/>
          <w:sz w:val="28"/>
          <w:szCs w:val="28"/>
        </w:rPr>
        <w:t>股权</w:t>
      </w:r>
      <w:r w:rsidR="007E485D">
        <w:rPr>
          <w:rFonts w:ascii="仿宋" w:eastAsia="仿宋" w:hAnsi="仿宋" w:hint="eastAsia"/>
          <w:b/>
          <w:sz w:val="28"/>
          <w:szCs w:val="28"/>
        </w:rPr>
        <w:t>过户</w:t>
      </w:r>
      <w:r w:rsidR="007E485D">
        <w:rPr>
          <w:rFonts w:ascii="仿宋" w:eastAsia="仿宋" w:hAnsi="仿宋"/>
          <w:b/>
          <w:sz w:val="28"/>
          <w:szCs w:val="28"/>
        </w:rPr>
        <w:t>时间说明</w:t>
      </w:r>
      <w:r w:rsidR="007E485D">
        <w:rPr>
          <w:rFonts w:ascii="仿宋" w:eastAsia="仿宋" w:hAnsi="仿宋" w:hint="eastAsia"/>
          <w:b/>
          <w:sz w:val="28"/>
          <w:szCs w:val="28"/>
        </w:rPr>
        <w:t>2017年未将</w:t>
      </w:r>
      <w:r w:rsidR="00A842A7" w:rsidRPr="00A842A7">
        <w:rPr>
          <w:rFonts w:ascii="仿宋" w:eastAsia="仿宋" w:hAnsi="仿宋" w:hint="eastAsia"/>
          <w:b/>
          <w:sz w:val="28"/>
          <w:szCs w:val="28"/>
        </w:rPr>
        <w:t>顽客网络</w:t>
      </w:r>
      <w:r w:rsidR="00A842A7">
        <w:rPr>
          <w:rFonts w:ascii="仿宋" w:eastAsia="仿宋" w:hAnsi="仿宋" w:hint="eastAsia"/>
          <w:b/>
          <w:sz w:val="28"/>
          <w:szCs w:val="28"/>
        </w:rPr>
        <w:t>纳入</w:t>
      </w:r>
      <w:r w:rsidR="00A842A7">
        <w:rPr>
          <w:rFonts w:ascii="仿宋" w:eastAsia="仿宋" w:hAnsi="仿宋"/>
          <w:b/>
          <w:sz w:val="28"/>
          <w:szCs w:val="28"/>
        </w:rPr>
        <w:t>合并报表范围的原因和依据，</w:t>
      </w:r>
      <w:r w:rsidR="00F54C01">
        <w:rPr>
          <w:rFonts w:ascii="仿宋" w:eastAsia="仿宋" w:hAnsi="仿宋"/>
          <w:b/>
          <w:sz w:val="28"/>
          <w:szCs w:val="28"/>
        </w:rPr>
        <w:t>并说明</w:t>
      </w:r>
      <w:r w:rsidR="00CF14BC">
        <w:rPr>
          <w:rFonts w:ascii="仿宋" w:eastAsia="仿宋" w:hAnsi="仿宋" w:hint="eastAsia"/>
          <w:b/>
          <w:sz w:val="28"/>
          <w:szCs w:val="28"/>
        </w:rPr>
        <w:t>前后两次</w:t>
      </w:r>
      <w:r w:rsidR="00CF14BC">
        <w:rPr>
          <w:rFonts w:ascii="仿宋" w:eastAsia="仿宋" w:hAnsi="仿宋"/>
          <w:b/>
          <w:sz w:val="28"/>
          <w:szCs w:val="28"/>
        </w:rPr>
        <w:t>交易定价</w:t>
      </w:r>
      <w:r w:rsidR="00CF14BC">
        <w:rPr>
          <w:rFonts w:ascii="仿宋" w:eastAsia="仿宋" w:hAnsi="仿宋" w:hint="eastAsia"/>
          <w:b/>
          <w:sz w:val="28"/>
          <w:szCs w:val="28"/>
        </w:rPr>
        <w:t>差异</w:t>
      </w:r>
      <w:r w:rsidR="00CF14BC">
        <w:rPr>
          <w:rFonts w:ascii="仿宋" w:eastAsia="仿宋" w:hAnsi="仿宋"/>
          <w:b/>
          <w:sz w:val="28"/>
          <w:szCs w:val="28"/>
        </w:rPr>
        <w:t>过大</w:t>
      </w:r>
      <w:r w:rsidR="00F54C01">
        <w:rPr>
          <w:rFonts w:ascii="仿宋" w:eastAsia="仿宋" w:hAnsi="仿宋"/>
          <w:b/>
          <w:sz w:val="28"/>
          <w:szCs w:val="28"/>
        </w:rPr>
        <w:t>的原因及依据</w:t>
      </w:r>
      <w:r w:rsidR="00CF14BC">
        <w:rPr>
          <w:rFonts w:ascii="仿宋" w:eastAsia="仿宋" w:hAnsi="仿宋" w:hint="eastAsia"/>
          <w:b/>
          <w:sz w:val="28"/>
          <w:szCs w:val="28"/>
        </w:rPr>
        <w:t>；</w:t>
      </w:r>
    </w:p>
    <w:p w14:paraId="258CEED3" w14:textId="2DBE3068" w:rsidR="00CF14BC" w:rsidRPr="00CF14BC" w:rsidRDefault="00CF14BC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48287C">
        <w:rPr>
          <w:rFonts w:ascii="仿宋" w:eastAsia="仿宋" w:hAnsi="仿宋"/>
          <w:b/>
          <w:sz w:val="28"/>
          <w:szCs w:val="28"/>
        </w:rPr>
        <w:t>补充协议签订的时间</w:t>
      </w:r>
      <w:r w:rsidR="0048287C">
        <w:rPr>
          <w:rFonts w:ascii="仿宋" w:eastAsia="仿宋" w:hAnsi="仿宋" w:hint="eastAsia"/>
          <w:b/>
          <w:sz w:val="28"/>
          <w:szCs w:val="28"/>
        </w:rPr>
        <w:t>、</w:t>
      </w:r>
      <w:r w:rsidR="0048287C">
        <w:rPr>
          <w:rFonts w:ascii="仿宋" w:eastAsia="仿宋" w:hAnsi="仿宋"/>
          <w:b/>
          <w:sz w:val="28"/>
          <w:szCs w:val="28"/>
        </w:rPr>
        <w:t>未及时履行审议程序</w:t>
      </w:r>
      <w:r w:rsidR="0048287C">
        <w:rPr>
          <w:rFonts w:ascii="仿宋" w:eastAsia="仿宋" w:hAnsi="仿宋" w:hint="eastAsia"/>
          <w:b/>
          <w:sz w:val="28"/>
          <w:szCs w:val="28"/>
        </w:rPr>
        <w:t>和</w:t>
      </w:r>
      <w:r w:rsidR="0048287C">
        <w:rPr>
          <w:rFonts w:ascii="仿宋" w:eastAsia="仿宋" w:hAnsi="仿宋"/>
          <w:b/>
          <w:sz w:val="28"/>
          <w:szCs w:val="28"/>
        </w:rPr>
        <w:t>信息披露义务的原因</w:t>
      </w:r>
      <w:r w:rsidR="0048287C">
        <w:rPr>
          <w:rFonts w:ascii="仿宋" w:eastAsia="仿宋" w:hAnsi="仿宋" w:hint="eastAsia"/>
          <w:b/>
          <w:sz w:val="28"/>
          <w:szCs w:val="28"/>
        </w:rPr>
        <w:t>。</w:t>
      </w:r>
    </w:p>
    <w:p w14:paraId="6EFFE681" w14:textId="77777777" w:rsidR="003D50B8" w:rsidRDefault="003D50B8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253148A1" w14:textId="7DA97C45" w:rsidR="007F3CD1" w:rsidRDefault="00A23524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</w:t>
      </w:r>
      <w:r w:rsidR="007F3CD1">
        <w:rPr>
          <w:rFonts w:ascii="仿宋" w:eastAsia="仿宋" w:hAnsi="仿宋" w:hint="eastAsia"/>
          <w:b/>
          <w:sz w:val="28"/>
          <w:szCs w:val="28"/>
        </w:rPr>
        <w:t>、</w:t>
      </w:r>
      <w:r w:rsidR="00216482">
        <w:rPr>
          <w:rFonts w:ascii="仿宋" w:eastAsia="仿宋" w:hAnsi="仿宋" w:hint="eastAsia"/>
          <w:b/>
          <w:sz w:val="28"/>
          <w:szCs w:val="28"/>
        </w:rPr>
        <w:t>关于无形资产</w:t>
      </w:r>
    </w:p>
    <w:p w14:paraId="17E977A8" w14:textId="0A2FE61D" w:rsidR="007F3CD1" w:rsidRDefault="00E83D9D" w:rsidP="002164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</w:t>
      </w:r>
      <w:r>
        <w:rPr>
          <w:rFonts w:ascii="仿宋" w:eastAsia="仿宋" w:hAnsi="仿宋"/>
          <w:sz w:val="28"/>
          <w:szCs w:val="28"/>
        </w:rPr>
        <w:t>公司</w:t>
      </w:r>
      <w:r w:rsidR="00216482" w:rsidRPr="00216482">
        <w:rPr>
          <w:rFonts w:ascii="仿宋" w:eastAsia="仿宋" w:hAnsi="仿宋" w:hint="eastAsia"/>
          <w:sz w:val="28"/>
          <w:szCs w:val="28"/>
        </w:rPr>
        <w:t>2017年期末无形资产12,124,577.85 元，较上年同期增加了7,233,925.17元。2017年游戏产品收入957,432.21元，比去年同期减少了16,532,592.92 元。</w:t>
      </w:r>
    </w:p>
    <w:p w14:paraId="1A1EFAA7" w14:textId="1D72BACA" w:rsidR="007F3CD1" w:rsidRDefault="007F3CD1" w:rsidP="00D623D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751AEA">
        <w:rPr>
          <w:rFonts w:ascii="仿宋" w:eastAsia="仿宋" w:hAnsi="仿宋"/>
          <w:b/>
          <w:sz w:val="28"/>
          <w:szCs w:val="28"/>
        </w:rPr>
        <w:t>公司</w:t>
      </w:r>
      <w:r w:rsidRPr="00FD2E5E">
        <w:rPr>
          <w:rFonts w:ascii="仿宋" w:eastAsia="仿宋" w:hAnsi="仿宋"/>
          <w:b/>
          <w:sz w:val="28"/>
          <w:szCs w:val="28"/>
        </w:rPr>
        <w:t>：</w:t>
      </w:r>
    </w:p>
    <w:p w14:paraId="5672D891" w14:textId="03EC41F5" w:rsidR="007F3CD1" w:rsidRDefault="007F3CD1" w:rsidP="00D623D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（1）</w:t>
      </w:r>
      <w:r w:rsidR="00751AEA">
        <w:rPr>
          <w:rFonts w:ascii="仿宋" w:eastAsia="仿宋" w:hAnsi="仿宋" w:hint="eastAsia"/>
          <w:b/>
          <w:sz w:val="28"/>
          <w:szCs w:val="28"/>
        </w:rPr>
        <w:t>结合</w:t>
      </w:r>
      <w:r w:rsidR="00485A9C">
        <w:rPr>
          <w:rFonts w:ascii="仿宋" w:eastAsia="仿宋" w:hAnsi="仿宋" w:hint="eastAsia"/>
          <w:b/>
          <w:sz w:val="28"/>
          <w:szCs w:val="28"/>
        </w:rPr>
        <w:t>游戏类</w:t>
      </w:r>
      <w:r w:rsidR="00751AEA">
        <w:rPr>
          <w:rFonts w:ascii="仿宋" w:eastAsia="仿宋" w:hAnsi="仿宋"/>
          <w:b/>
          <w:sz w:val="28"/>
          <w:szCs w:val="28"/>
        </w:rPr>
        <w:t>无形资产</w:t>
      </w:r>
      <w:r w:rsidR="00485A9C">
        <w:rPr>
          <w:rFonts w:ascii="仿宋" w:eastAsia="仿宋" w:hAnsi="仿宋" w:hint="eastAsia"/>
          <w:b/>
          <w:sz w:val="28"/>
          <w:szCs w:val="28"/>
        </w:rPr>
        <w:t>减值测试</w:t>
      </w:r>
      <w:r w:rsidR="00485A9C">
        <w:rPr>
          <w:rFonts w:ascii="仿宋" w:eastAsia="仿宋" w:hAnsi="仿宋"/>
          <w:b/>
          <w:sz w:val="28"/>
          <w:szCs w:val="28"/>
        </w:rPr>
        <w:t>的情况，</w:t>
      </w:r>
      <w:r w:rsidR="00751AEA">
        <w:rPr>
          <w:rFonts w:ascii="仿宋" w:eastAsia="仿宋" w:hAnsi="仿宋"/>
          <w:b/>
          <w:sz w:val="28"/>
          <w:szCs w:val="28"/>
        </w:rPr>
        <w:t>说明</w:t>
      </w:r>
      <w:r w:rsidR="006C3B7E">
        <w:rPr>
          <w:rFonts w:ascii="仿宋" w:eastAsia="仿宋" w:hAnsi="仿宋" w:hint="eastAsia"/>
          <w:b/>
          <w:sz w:val="28"/>
          <w:szCs w:val="28"/>
        </w:rPr>
        <w:t>在</w:t>
      </w:r>
      <w:r w:rsidR="00216482" w:rsidRPr="00216482">
        <w:rPr>
          <w:rFonts w:ascii="仿宋" w:eastAsia="仿宋" w:hAnsi="仿宋" w:hint="eastAsia"/>
          <w:b/>
          <w:sz w:val="28"/>
          <w:szCs w:val="28"/>
        </w:rPr>
        <w:t>游戏产品</w:t>
      </w:r>
      <w:r w:rsidR="002672C5">
        <w:rPr>
          <w:rFonts w:ascii="仿宋" w:eastAsia="仿宋" w:hAnsi="仿宋" w:hint="eastAsia"/>
          <w:b/>
          <w:sz w:val="28"/>
          <w:szCs w:val="28"/>
        </w:rPr>
        <w:t>收入大幅减少</w:t>
      </w:r>
      <w:r w:rsidR="00216482">
        <w:rPr>
          <w:rFonts w:ascii="仿宋" w:eastAsia="仿宋" w:hAnsi="仿宋" w:hint="eastAsia"/>
          <w:b/>
          <w:sz w:val="28"/>
          <w:szCs w:val="28"/>
        </w:rPr>
        <w:t>情况下，无形资产未计提减值准备的原因</w:t>
      </w:r>
      <w:r w:rsidR="008A7C51">
        <w:rPr>
          <w:rFonts w:ascii="仿宋" w:eastAsia="仿宋" w:hAnsi="仿宋" w:hint="eastAsia"/>
          <w:b/>
          <w:sz w:val="28"/>
          <w:szCs w:val="28"/>
        </w:rPr>
        <w:t>及</w:t>
      </w:r>
      <w:r w:rsidR="008A7C51">
        <w:rPr>
          <w:rFonts w:ascii="仿宋" w:eastAsia="仿宋" w:hAnsi="仿宋"/>
          <w:b/>
          <w:sz w:val="28"/>
          <w:szCs w:val="28"/>
        </w:rPr>
        <w:t>合理性</w:t>
      </w:r>
      <w:r w:rsidR="00695362">
        <w:rPr>
          <w:rFonts w:ascii="仿宋" w:eastAsia="仿宋" w:hAnsi="仿宋" w:hint="eastAsia"/>
          <w:b/>
          <w:sz w:val="28"/>
          <w:szCs w:val="28"/>
        </w:rPr>
        <w:t>；</w:t>
      </w:r>
    </w:p>
    <w:p w14:paraId="69D33B0E" w14:textId="7EBB5BD4" w:rsidR="007F3CD1" w:rsidRDefault="007F3CD1" w:rsidP="00D623D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（2）</w:t>
      </w:r>
      <w:r w:rsidR="00485A9C">
        <w:rPr>
          <w:rFonts w:ascii="仿宋" w:eastAsia="仿宋" w:hAnsi="仿宋" w:hint="eastAsia"/>
          <w:b/>
          <w:sz w:val="28"/>
          <w:szCs w:val="28"/>
        </w:rPr>
        <w:t>说明</w:t>
      </w:r>
      <w:r w:rsidR="00D47843">
        <w:rPr>
          <w:rFonts w:ascii="仿宋" w:eastAsia="仿宋" w:hAnsi="仿宋" w:hint="eastAsia"/>
          <w:b/>
          <w:sz w:val="28"/>
          <w:szCs w:val="28"/>
        </w:rPr>
        <w:t>报告期</w:t>
      </w:r>
      <w:r w:rsidR="00D47843">
        <w:rPr>
          <w:rFonts w:ascii="仿宋" w:eastAsia="仿宋" w:hAnsi="仿宋"/>
          <w:b/>
          <w:sz w:val="28"/>
          <w:szCs w:val="28"/>
        </w:rPr>
        <w:t>内</w:t>
      </w:r>
      <w:r w:rsidR="00216482" w:rsidRPr="00216482">
        <w:rPr>
          <w:rFonts w:ascii="仿宋" w:eastAsia="仿宋" w:hAnsi="仿宋" w:hint="eastAsia"/>
          <w:b/>
          <w:sz w:val="28"/>
          <w:szCs w:val="28"/>
        </w:rPr>
        <w:t>游戏收入大幅度下降，</w:t>
      </w:r>
      <w:r w:rsidR="00D47843">
        <w:rPr>
          <w:rFonts w:ascii="仿宋" w:eastAsia="仿宋" w:hAnsi="仿宋" w:hint="eastAsia"/>
          <w:b/>
          <w:sz w:val="28"/>
          <w:szCs w:val="28"/>
        </w:rPr>
        <w:t>但</w:t>
      </w:r>
      <w:r w:rsidR="00216482" w:rsidRPr="00216482">
        <w:rPr>
          <w:rFonts w:ascii="仿宋" w:eastAsia="仿宋" w:hAnsi="仿宋" w:hint="eastAsia"/>
          <w:b/>
          <w:sz w:val="28"/>
          <w:szCs w:val="28"/>
        </w:rPr>
        <w:t>游戏推广费大幅增加，并且预付大额游戏推广费以及游戏IP</w:t>
      </w:r>
      <w:r w:rsidR="00216482">
        <w:rPr>
          <w:rFonts w:ascii="仿宋" w:eastAsia="仿宋" w:hAnsi="仿宋" w:hint="eastAsia"/>
          <w:b/>
          <w:sz w:val="28"/>
          <w:szCs w:val="28"/>
        </w:rPr>
        <w:t>款</w:t>
      </w:r>
      <w:r w:rsidR="00F36695">
        <w:rPr>
          <w:rFonts w:ascii="仿宋" w:eastAsia="仿宋" w:hAnsi="仿宋" w:hint="eastAsia"/>
          <w:b/>
          <w:sz w:val="28"/>
          <w:szCs w:val="28"/>
        </w:rPr>
        <w:t>的原因及</w:t>
      </w:r>
      <w:r w:rsidR="00216482">
        <w:rPr>
          <w:rFonts w:ascii="仿宋" w:eastAsia="仿宋" w:hAnsi="仿宋" w:hint="eastAsia"/>
          <w:b/>
          <w:sz w:val="28"/>
          <w:szCs w:val="28"/>
        </w:rPr>
        <w:t>合理性</w:t>
      </w:r>
      <w:r w:rsidRPr="007F3CD1">
        <w:rPr>
          <w:rFonts w:ascii="仿宋" w:eastAsia="仿宋" w:hAnsi="仿宋" w:hint="eastAsia"/>
          <w:b/>
          <w:sz w:val="28"/>
          <w:szCs w:val="28"/>
        </w:rPr>
        <w:t>。</w:t>
      </w:r>
    </w:p>
    <w:p w14:paraId="543B2380" w14:textId="77777777" w:rsidR="0026646F" w:rsidRDefault="0026646F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016CDBFD" w14:textId="7CED588D" w:rsidR="003E3BC6" w:rsidRDefault="0026646F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 w:rsidR="007F3CD1">
        <w:rPr>
          <w:rFonts w:ascii="仿宋" w:eastAsia="仿宋" w:hAnsi="仿宋" w:hint="eastAsia"/>
          <w:b/>
          <w:sz w:val="28"/>
          <w:szCs w:val="28"/>
        </w:rPr>
        <w:t>、</w:t>
      </w:r>
      <w:r w:rsidR="003E3BC6">
        <w:rPr>
          <w:rFonts w:ascii="仿宋" w:eastAsia="仿宋" w:hAnsi="仿宋" w:hint="eastAsia"/>
          <w:b/>
          <w:sz w:val="28"/>
          <w:szCs w:val="28"/>
        </w:rPr>
        <w:t>关于</w:t>
      </w:r>
      <w:r w:rsidR="00216482">
        <w:rPr>
          <w:rFonts w:ascii="仿宋" w:eastAsia="仿宋" w:hAnsi="仿宋" w:hint="eastAsia"/>
          <w:b/>
          <w:sz w:val="28"/>
          <w:szCs w:val="28"/>
        </w:rPr>
        <w:t>预付账款</w:t>
      </w:r>
    </w:p>
    <w:p w14:paraId="3562F1E6" w14:textId="444E5614" w:rsidR="00D16163" w:rsidRDefault="00D16163" w:rsidP="00D1616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16163">
        <w:rPr>
          <w:rFonts w:ascii="仿宋" w:eastAsia="仿宋" w:hAnsi="仿宋" w:hint="eastAsia"/>
          <w:sz w:val="28"/>
          <w:szCs w:val="28"/>
        </w:rPr>
        <w:t>中兴财光华会计师事务所（特殊普通合伙）</w:t>
      </w:r>
      <w:r>
        <w:rPr>
          <w:rFonts w:ascii="仿宋" w:eastAsia="仿宋" w:hAnsi="仿宋" w:hint="eastAsia"/>
          <w:sz w:val="28"/>
          <w:szCs w:val="28"/>
        </w:rPr>
        <w:t>对你</w:t>
      </w:r>
      <w:r>
        <w:rPr>
          <w:rFonts w:ascii="仿宋" w:eastAsia="仿宋" w:hAnsi="仿宋"/>
          <w:sz w:val="28"/>
          <w:szCs w:val="28"/>
        </w:rPr>
        <w:t>公司</w:t>
      </w:r>
      <w:r>
        <w:rPr>
          <w:rFonts w:ascii="仿宋" w:eastAsia="仿宋" w:hAnsi="仿宋" w:hint="eastAsia"/>
          <w:sz w:val="28"/>
          <w:szCs w:val="28"/>
        </w:rPr>
        <w:t>2017年</w:t>
      </w:r>
      <w:r>
        <w:rPr>
          <w:rFonts w:ascii="仿宋" w:eastAsia="仿宋" w:hAnsi="仿宋"/>
          <w:sz w:val="28"/>
          <w:szCs w:val="28"/>
        </w:rPr>
        <w:t>审计报告出具了保留意见的</w:t>
      </w:r>
      <w:r>
        <w:rPr>
          <w:rFonts w:ascii="仿宋" w:eastAsia="仿宋" w:hAnsi="仿宋" w:hint="eastAsia"/>
          <w:sz w:val="28"/>
          <w:szCs w:val="28"/>
        </w:rPr>
        <w:t>审计</w:t>
      </w:r>
      <w:r>
        <w:rPr>
          <w:rFonts w:ascii="仿宋" w:eastAsia="仿宋" w:hAnsi="仿宋"/>
          <w:sz w:val="28"/>
          <w:szCs w:val="28"/>
        </w:rPr>
        <w:t>意见，保留事项</w:t>
      </w:r>
      <w:r>
        <w:rPr>
          <w:rFonts w:ascii="仿宋" w:eastAsia="仿宋" w:hAnsi="仿宋" w:hint="eastAsia"/>
          <w:sz w:val="28"/>
          <w:szCs w:val="28"/>
        </w:rPr>
        <w:t>为“</w:t>
      </w:r>
      <w:r w:rsidRPr="00D16163">
        <w:rPr>
          <w:rFonts w:ascii="仿宋" w:eastAsia="仿宋" w:hAnsi="仿宋" w:hint="eastAsia"/>
          <w:sz w:val="28"/>
          <w:szCs w:val="28"/>
        </w:rPr>
        <w:t>紫荆股份根据广东省深圳前海合作区人民法院《民事调解书》（2017）粤0391民初1557号，确认预付账款-《包青天》联合投资款</w:t>
      </w:r>
      <w:r>
        <w:rPr>
          <w:rFonts w:ascii="仿宋" w:eastAsia="仿宋" w:hAnsi="仿宋" w:hint="eastAsia"/>
          <w:sz w:val="28"/>
          <w:szCs w:val="28"/>
        </w:rPr>
        <w:t>1,500.00</w:t>
      </w:r>
      <w:r w:rsidRPr="00D16163">
        <w:rPr>
          <w:rFonts w:ascii="仿宋" w:eastAsia="仿宋" w:hAnsi="仿宋" w:hint="eastAsia"/>
          <w:sz w:val="28"/>
          <w:szCs w:val="28"/>
        </w:rPr>
        <w:t>万元，及其他应</w:t>
      </w:r>
      <w:r w:rsidRPr="00D16163">
        <w:rPr>
          <w:rFonts w:ascii="仿宋" w:eastAsia="仿宋" w:hAnsi="仿宋" w:hint="eastAsia"/>
          <w:sz w:val="28"/>
          <w:szCs w:val="28"/>
        </w:rPr>
        <w:lastRenderedPageBreak/>
        <w:t>付款-深圳市财富十六号股权投资合伙企业（有限合伙）1,885.44万元。对于该笔1,500.00万元投资款的确认，由于我们未能取得函证回函，也无法实施其他满意的替代程序以获取可靠、充分的审计证据，无法确定其对财务报表的影响</w:t>
      </w:r>
      <w:r>
        <w:rPr>
          <w:rFonts w:ascii="仿宋" w:eastAsia="仿宋" w:hAnsi="仿宋" w:hint="eastAsia"/>
          <w:sz w:val="28"/>
          <w:szCs w:val="28"/>
        </w:rPr>
        <w:t>”</w:t>
      </w:r>
      <w:r w:rsidR="00951886">
        <w:rPr>
          <w:rFonts w:ascii="仿宋" w:eastAsia="仿宋" w:hAnsi="仿宋" w:hint="eastAsia"/>
          <w:sz w:val="28"/>
          <w:szCs w:val="28"/>
        </w:rPr>
        <w:t>。</w:t>
      </w:r>
    </w:p>
    <w:p w14:paraId="3C5E926F" w14:textId="36C35593" w:rsidR="003E3BC6" w:rsidRDefault="00216482" w:rsidP="0021648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16482">
        <w:rPr>
          <w:rFonts w:ascii="仿宋" w:eastAsia="仿宋" w:hAnsi="仿宋" w:hint="eastAsia"/>
          <w:sz w:val="28"/>
          <w:szCs w:val="28"/>
        </w:rPr>
        <w:t>2017年期末</w:t>
      </w:r>
      <w:r w:rsidR="005011F6">
        <w:rPr>
          <w:rFonts w:ascii="仿宋" w:eastAsia="仿宋" w:hAnsi="仿宋" w:hint="eastAsia"/>
          <w:sz w:val="28"/>
          <w:szCs w:val="28"/>
        </w:rPr>
        <w:t>你公司</w:t>
      </w:r>
      <w:r w:rsidRPr="00216482">
        <w:rPr>
          <w:rFonts w:ascii="仿宋" w:eastAsia="仿宋" w:hAnsi="仿宋" w:hint="eastAsia"/>
          <w:sz w:val="28"/>
          <w:szCs w:val="28"/>
        </w:rPr>
        <w:t>预付账款38,274,200.00元，较上年同期增长38,214,132.40</w:t>
      </w:r>
      <w:r>
        <w:rPr>
          <w:rFonts w:ascii="仿宋" w:eastAsia="仿宋" w:hAnsi="仿宋" w:hint="eastAsia"/>
          <w:sz w:val="28"/>
          <w:szCs w:val="28"/>
        </w:rPr>
        <w:t>元</w:t>
      </w:r>
      <w:r w:rsidR="00DC5D9B">
        <w:rPr>
          <w:rFonts w:ascii="仿宋" w:eastAsia="仿宋" w:hAnsi="仿宋" w:hint="eastAsia"/>
          <w:sz w:val="28"/>
          <w:szCs w:val="28"/>
        </w:rPr>
        <w:t>，变动幅度</w:t>
      </w:r>
      <w:r w:rsidR="00DC5D9B">
        <w:rPr>
          <w:rFonts w:ascii="仿宋" w:eastAsia="仿宋" w:hAnsi="仿宋"/>
          <w:sz w:val="28"/>
          <w:szCs w:val="28"/>
        </w:rPr>
        <w:t>达到</w:t>
      </w:r>
      <w:r w:rsidR="00DC5D9B" w:rsidRPr="00DC5D9B">
        <w:rPr>
          <w:rFonts w:ascii="仿宋" w:eastAsia="仿宋" w:hAnsi="仿宋"/>
          <w:sz w:val="28"/>
          <w:szCs w:val="28"/>
        </w:rPr>
        <w:t>63618.54%</w:t>
      </w:r>
      <w:r w:rsidR="003E3BC6" w:rsidRPr="003E3BC6">
        <w:rPr>
          <w:rFonts w:ascii="仿宋" w:eastAsia="仿宋" w:hAnsi="仿宋" w:hint="eastAsia"/>
          <w:sz w:val="28"/>
          <w:szCs w:val="28"/>
        </w:rPr>
        <w:t>。</w:t>
      </w:r>
      <w:r w:rsidR="00F37BE7">
        <w:rPr>
          <w:rFonts w:ascii="仿宋" w:eastAsia="仿宋" w:hAnsi="仿宋" w:hint="eastAsia"/>
          <w:sz w:val="28"/>
          <w:szCs w:val="28"/>
        </w:rPr>
        <w:t>按</w:t>
      </w:r>
      <w:r w:rsidR="00F37BE7" w:rsidRPr="00F37BE7">
        <w:rPr>
          <w:rFonts w:ascii="仿宋" w:eastAsia="仿宋" w:hAnsi="仿宋" w:hint="eastAsia"/>
          <w:sz w:val="28"/>
          <w:szCs w:val="28"/>
        </w:rPr>
        <w:t>预付对象归集的年末余额前五名</w:t>
      </w:r>
      <w:r w:rsidR="00CF2A3A">
        <w:rPr>
          <w:rFonts w:ascii="仿宋" w:eastAsia="仿宋" w:hAnsi="仿宋" w:hint="eastAsia"/>
          <w:sz w:val="28"/>
          <w:szCs w:val="28"/>
        </w:rPr>
        <w:t>分别</w:t>
      </w:r>
      <w:r w:rsidR="00CF2A3A">
        <w:rPr>
          <w:rFonts w:ascii="仿宋" w:eastAsia="仿宋" w:hAnsi="仿宋"/>
          <w:sz w:val="28"/>
          <w:szCs w:val="28"/>
        </w:rPr>
        <w:t>为</w:t>
      </w:r>
      <w:r w:rsidR="00CF2A3A" w:rsidRPr="00CF2A3A">
        <w:rPr>
          <w:rFonts w:ascii="仿宋" w:eastAsia="仿宋" w:hAnsi="仿宋" w:hint="eastAsia"/>
          <w:sz w:val="28"/>
          <w:szCs w:val="28"/>
        </w:rPr>
        <w:t>《包青天》联合投资款</w:t>
      </w:r>
      <w:r w:rsidR="00CF2A3A">
        <w:rPr>
          <w:rFonts w:ascii="仿宋" w:eastAsia="仿宋" w:hAnsi="仿宋" w:hint="eastAsia"/>
          <w:sz w:val="28"/>
          <w:szCs w:val="28"/>
        </w:rPr>
        <w:t>、</w:t>
      </w:r>
      <w:r w:rsidR="00CF2A3A" w:rsidRPr="00CF2A3A">
        <w:rPr>
          <w:rFonts w:ascii="仿宋" w:eastAsia="仿宋" w:hAnsi="仿宋" w:hint="eastAsia"/>
          <w:sz w:val="28"/>
          <w:szCs w:val="28"/>
        </w:rPr>
        <w:t>福州艾嘉文化传媒有限公司</w:t>
      </w:r>
      <w:r w:rsidR="00CF2A3A">
        <w:rPr>
          <w:rFonts w:ascii="仿宋" w:eastAsia="仿宋" w:hAnsi="仿宋" w:hint="eastAsia"/>
          <w:sz w:val="28"/>
          <w:szCs w:val="28"/>
        </w:rPr>
        <w:t>、</w:t>
      </w:r>
      <w:r w:rsidR="00CF2A3A" w:rsidRPr="00CF2A3A">
        <w:rPr>
          <w:rFonts w:ascii="仿宋" w:eastAsia="仿宋" w:hAnsi="仿宋" w:hint="eastAsia"/>
          <w:sz w:val="28"/>
          <w:szCs w:val="28"/>
        </w:rPr>
        <w:t>福州星梦谷文化传播有限公司</w:t>
      </w:r>
      <w:r w:rsidR="004F65B4">
        <w:rPr>
          <w:rFonts w:ascii="仿宋" w:eastAsia="仿宋" w:hAnsi="仿宋" w:hint="eastAsia"/>
          <w:sz w:val="28"/>
          <w:szCs w:val="28"/>
        </w:rPr>
        <w:t>（关联方</w:t>
      </w:r>
      <w:r w:rsidR="00824BBF">
        <w:rPr>
          <w:rFonts w:ascii="仿宋" w:eastAsia="仿宋" w:hAnsi="仿宋" w:hint="eastAsia"/>
          <w:sz w:val="28"/>
          <w:szCs w:val="28"/>
        </w:rPr>
        <w:t>，以下简称</w:t>
      </w:r>
      <w:r w:rsidR="00824BBF" w:rsidRPr="00CF2A3A">
        <w:rPr>
          <w:rFonts w:ascii="仿宋" w:eastAsia="仿宋" w:hAnsi="仿宋" w:hint="eastAsia"/>
          <w:sz w:val="28"/>
          <w:szCs w:val="28"/>
        </w:rPr>
        <w:t>星梦谷</w:t>
      </w:r>
      <w:r w:rsidR="00824BBF">
        <w:rPr>
          <w:rFonts w:ascii="仿宋" w:eastAsia="仿宋" w:hAnsi="仿宋" w:hint="eastAsia"/>
          <w:sz w:val="28"/>
          <w:szCs w:val="28"/>
        </w:rPr>
        <w:t>文化</w:t>
      </w:r>
      <w:r w:rsidR="004F65B4">
        <w:rPr>
          <w:rFonts w:ascii="仿宋" w:eastAsia="仿宋" w:hAnsi="仿宋" w:hint="eastAsia"/>
          <w:sz w:val="28"/>
          <w:szCs w:val="28"/>
        </w:rPr>
        <w:t>）</w:t>
      </w:r>
      <w:r w:rsidR="00CF2A3A">
        <w:rPr>
          <w:rFonts w:ascii="仿宋" w:eastAsia="仿宋" w:hAnsi="仿宋" w:hint="eastAsia"/>
          <w:sz w:val="28"/>
          <w:szCs w:val="28"/>
        </w:rPr>
        <w:t>、</w:t>
      </w:r>
      <w:r w:rsidR="00CF2A3A" w:rsidRPr="00CF2A3A">
        <w:rPr>
          <w:rFonts w:ascii="仿宋" w:eastAsia="仿宋" w:hAnsi="仿宋" w:hint="eastAsia"/>
          <w:sz w:val="28"/>
          <w:szCs w:val="28"/>
        </w:rPr>
        <w:t>福州市小预网络科技有限公司</w:t>
      </w:r>
      <w:r w:rsidR="00CF2A3A">
        <w:rPr>
          <w:rFonts w:ascii="仿宋" w:eastAsia="仿宋" w:hAnsi="仿宋" w:hint="eastAsia"/>
          <w:sz w:val="28"/>
          <w:szCs w:val="28"/>
        </w:rPr>
        <w:t>、</w:t>
      </w:r>
      <w:r w:rsidR="00CF2A3A" w:rsidRPr="00CF2A3A">
        <w:rPr>
          <w:rFonts w:ascii="仿宋" w:eastAsia="仿宋" w:hAnsi="仿宋" w:hint="eastAsia"/>
          <w:sz w:val="28"/>
          <w:szCs w:val="28"/>
        </w:rPr>
        <w:t>福建沃动网络科技股份有限公司</w:t>
      </w:r>
      <w:r w:rsidR="005F0109">
        <w:rPr>
          <w:rFonts w:ascii="仿宋" w:eastAsia="仿宋" w:hAnsi="仿宋" w:hint="eastAsia"/>
          <w:sz w:val="28"/>
          <w:szCs w:val="28"/>
        </w:rPr>
        <w:t>（以下简称</w:t>
      </w:r>
      <w:r w:rsidR="005F0109" w:rsidRPr="00CF2A3A">
        <w:rPr>
          <w:rFonts w:ascii="仿宋" w:eastAsia="仿宋" w:hAnsi="仿宋" w:hint="eastAsia"/>
          <w:sz w:val="28"/>
          <w:szCs w:val="28"/>
        </w:rPr>
        <w:t>沃动网络</w:t>
      </w:r>
      <w:r w:rsidR="005F0109">
        <w:rPr>
          <w:rFonts w:ascii="仿宋" w:eastAsia="仿宋" w:hAnsi="仿宋" w:hint="eastAsia"/>
          <w:sz w:val="28"/>
          <w:szCs w:val="28"/>
        </w:rPr>
        <w:t>）</w:t>
      </w:r>
      <w:r w:rsidR="00E56A2C">
        <w:rPr>
          <w:rFonts w:ascii="仿宋" w:eastAsia="仿宋" w:hAnsi="仿宋" w:hint="eastAsia"/>
          <w:sz w:val="28"/>
          <w:szCs w:val="28"/>
        </w:rPr>
        <w:t>，</w:t>
      </w:r>
      <w:r w:rsidR="00824BBF">
        <w:rPr>
          <w:rFonts w:ascii="仿宋" w:eastAsia="仿宋" w:hAnsi="仿宋" w:hint="eastAsia"/>
          <w:sz w:val="28"/>
          <w:szCs w:val="28"/>
        </w:rPr>
        <w:t>经查询</w:t>
      </w:r>
      <w:r w:rsidR="00824BBF">
        <w:rPr>
          <w:rFonts w:ascii="仿宋" w:eastAsia="仿宋" w:hAnsi="仿宋"/>
          <w:sz w:val="28"/>
          <w:szCs w:val="28"/>
        </w:rPr>
        <w:t>，</w:t>
      </w:r>
      <w:r w:rsidR="002F3811" w:rsidRPr="00CF2A3A">
        <w:rPr>
          <w:rFonts w:ascii="仿宋" w:eastAsia="仿宋" w:hAnsi="仿宋" w:hint="eastAsia"/>
          <w:sz w:val="28"/>
          <w:szCs w:val="28"/>
        </w:rPr>
        <w:t>星梦谷</w:t>
      </w:r>
      <w:r w:rsidR="002F3811">
        <w:rPr>
          <w:rFonts w:ascii="仿宋" w:eastAsia="仿宋" w:hAnsi="仿宋" w:hint="eastAsia"/>
          <w:sz w:val="28"/>
          <w:szCs w:val="28"/>
        </w:rPr>
        <w:t>文化、</w:t>
      </w:r>
      <w:r w:rsidR="002F3811" w:rsidRPr="00CF2A3A">
        <w:rPr>
          <w:rFonts w:ascii="仿宋" w:eastAsia="仿宋" w:hAnsi="仿宋" w:hint="eastAsia"/>
          <w:sz w:val="28"/>
          <w:szCs w:val="28"/>
        </w:rPr>
        <w:t>沃动网络</w:t>
      </w:r>
      <w:r w:rsidR="002F3811">
        <w:rPr>
          <w:rFonts w:ascii="仿宋" w:eastAsia="仿宋" w:hAnsi="仿宋" w:hint="eastAsia"/>
          <w:sz w:val="28"/>
          <w:szCs w:val="28"/>
        </w:rPr>
        <w:t>的企业</w:t>
      </w:r>
      <w:r w:rsidR="002F3811">
        <w:rPr>
          <w:rFonts w:ascii="仿宋" w:eastAsia="仿宋" w:hAnsi="仿宋"/>
          <w:sz w:val="28"/>
          <w:szCs w:val="28"/>
        </w:rPr>
        <w:t>地址与你公司注册地址</w:t>
      </w:r>
      <w:r w:rsidR="002F3811">
        <w:rPr>
          <w:rFonts w:ascii="仿宋" w:eastAsia="仿宋" w:hAnsi="仿宋" w:hint="eastAsia"/>
          <w:sz w:val="28"/>
          <w:szCs w:val="28"/>
        </w:rPr>
        <w:t>相同</w:t>
      </w:r>
      <w:r w:rsidR="002F3811">
        <w:rPr>
          <w:rFonts w:ascii="仿宋" w:eastAsia="仿宋" w:hAnsi="仿宋"/>
          <w:sz w:val="28"/>
          <w:szCs w:val="28"/>
        </w:rPr>
        <w:t>，均为</w:t>
      </w:r>
      <w:r w:rsidR="00DD0B75">
        <w:rPr>
          <w:rFonts w:ascii="仿宋" w:eastAsia="仿宋" w:hAnsi="仿宋" w:hint="eastAsia"/>
          <w:sz w:val="28"/>
          <w:szCs w:val="28"/>
        </w:rPr>
        <w:t>“</w:t>
      </w:r>
      <w:r w:rsidR="00DD0B75" w:rsidRPr="00DD0B75">
        <w:rPr>
          <w:rFonts w:ascii="仿宋" w:eastAsia="仿宋" w:hAnsi="仿宋" w:hint="eastAsia"/>
          <w:sz w:val="28"/>
          <w:szCs w:val="28"/>
        </w:rPr>
        <w:t>福建省福州市马尾区马尾图书馆第四层</w:t>
      </w:r>
      <w:r w:rsidR="00DD0B75">
        <w:rPr>
          <w:rFonts w:ascii="仿宋" w:eastAsia="仿宋" w:hAnsi="仿宋" w:hint="eastAsia"/>
          <w:sz w:val="28"/>
          <w:szCs w:val="28"/>
        </w:rPr>
        <w:t>”。</w:t>
      </w:r>
    </w:p>
    <w:p w14:paraId="4EAC4B9B" w14:textId="66ED1A74" w:rsidR="00216482" w:rsidRDefault="007F3CD1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请</w:t>
      </w:r>
      <w:r w:rsidR="00216482">
        <w:rPr>
          <w:rFonts w:ascii="仿宋" w:eastAsia="仿宋" w:hAnsi="仿宋" w:hint="eastAsia"/>
          <w:b/>
          <w:sz w:val="28"/>
          <w:szCs w:val="28"/>
        </w:rPr>
        <w:t>你公司：</w:t>
      </w:r>
    </w:p>
    <w:p w14:paraId="79162FCC" w14:textId="585557B6" w:rsidR="007F3CD1" w:rsidRDefault="00216482" w:rsidP="004E143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4E143C">
        <w:rPr>
          <w:rFonts w:ascii="仿宋" w:eastAsia="仿宋" w:hAnsi="仿宋" w:hint="eastAsia"/>
          <w:b/>
          <w:sz w:val="28"/>
          <w:szCs w:val="28"/>
        </w:rPr>
        <w:t>结合</w:t>
      </w:r>
      <w:r w:rsidR="004E143C">
        <w:rPr>
          <w:rFonts w:ascii="仿宋" w:eastAsia="仿宋" w:hAnsi="仿宋"/>
          <w:b/>
          <w:sz w:val="28"/>
          <w:szCs w:val="28"/>
        </w:rPr>
        <w:t>预付账款</w:t>
      </w:r>
      <w:r w:rsidR="004E143C">
        <w:rPr>
          <w:rFonts w:ascii="仿宋" w:eastAsia="仿宋" w:hAnsi="仿宋" w:hint="eastAsia"/>
          <w:b/>
          <w:sz w:val="28"/>
          <w:szCs w:val="28"/>
        </w:rPr>
        <w:t>前五名的具体</w:t>
      </w:r>
      <w:r w:rsidR="004E143C">
        <w:rPr>
          <w:rFonts w:ascii="仿宋" w:eastAsia="仿宋" w:hAnsi="仿宋"/>
          <w:b/>
          <w:sz w:val="28"/>
          <w:szCs w:val="28"/>
        </w:rPr>
        <w:t>内容，说明</w:t>
      </w:r>
      <w:r w:rsidR="00F82E58">
        <w:rPr>
          <w:rFonts w:ascii="仿宋" w:eastAsia="仿宋" w:hAnsi="仿宋" w:hint="eastAsia"/>
          <w:b/>
          <w:sz w:val="28"/>
          <w:szCs w:val="28"/>
        </w:rPr>
        <w:t>2017年预付账款金额大幅增长</w:t>
      </w:r>
      <w:r>
        <w:rPr>
          <w:rFonts w:ascii="仿宋" w:eastAsia="仿宋" w:hAnsi="仿宋" w:hint="eastAsia"/>
          <w:b/>
          <w:sz w:val="28"/>
          <w:szCs w:val="28"/>
        </w:rPr>
        <w:t>的原因</w:t>
      </w:r>
      <w:r w:rsidR="00923FE7">
        <w:rPr>
          <w:rFonts w:ascii="仿宋" w:eastAsia="仿宋" w:hAnsi="仿宋" w:hint="eastAsia"/>
          <w:b/>
          <w:sz w:val="28"/>
          <w:szCs w:val="28"/>
        </w:rPr>
        <w:t>；</w:t>
      </w:r>
    </w:p>
    <w:p w14:paraId="15F377B6" w14:textId="0951A594" w:rsidR="00216482" w:rsidRDefault="00216482" w:rsidP="002164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16482">
        <w:rPr>
          <w:rFonts w:ascii="仿宋" w:eastAsia="仿宋" w:hAnsi="仿宋" w:hint="eastAsia"/>
          <w:b/>
          <w:sz w:val="28"/>
          <w:szCs w:val="28"/>
        </w:rPr>
        <w:t>（2）结合</w:t>
      </w:r>
      <w:r w:rsidR="0033341D">
        <w:rPr>
          <w:rFonts w:ascii="仿宋" w:eastAsia="仿宋" w:hAnsi="仿宋" w:hint="eastAsia"/>
          <w:b/>
          <w:sz w:val="28"/>
          <w:szCs w:val="28"/>
        </w:rPr>
        <w:t>预付账款</w:t>
      </w:r>
      <w:r w:rsidR="0033341D">
        <w:rPr>
          <w:rFonts w:ascii="仿宋" w:eastAsia="仿宋" w:hAnsi="仿宋"/>
          <w:b/>
          <w:sz w:val="28"/>
          <w:szCs w:val="28"/>
        </w:rPr>
        <w:t>各</w:t>
      </w:r>
      <w:r w:rsidRPr="00216482">
        <w:rPr>
          <w:rFonts w:ascii="仿宋" w:eastAsia="仿宋" w:hAnsi="仿宋" w:hint="eastAsia"/>
          <w:b/>
          <w:sz w:val="28"/>
          <w:szCs w:val="28"/>
        </w:rPr>
        <w:t>项目进度情况说明预付账款是否存在挂账</w:t>
      </w:r>
      <w:r w:rsidR="00D27C76">
        <w:rPr>
          <w:rFonts w:ascii="仿宋" w:eastAsia="仿宋" w:hAnsi="仿宋" w:hint="eastAsia"/>
          <w:b/>
          <w:sz w:val="28"/>
          <w:szCs w:val="28"/>
        </w:rPr>
        <w:t>、</w:t>
      </w:r>
      <w:r w:rsidRPr="00216482">
        <w:rPr>
          <w:rFonts w:ascii="仿宋" w:eastAsia="仿宋" w:hAnsi="仿宋" w:hint="eastAsia"/>
          <w:b/>
          <w:sz w:val="28"/>
          <w:szCs w:val="28"/>
        </w:rPr>
        <w:t>未结转成本或费用的情况</w:t>
      </w:r>
      <w:r w:rsidR="00923FE7">
        <w:rPr>
          <w:rFonts w:ascii="仿宋" w:eastAsia="仿宋" w:hAnsi="仿宋" w:hint="eastAsia"/>
          <w:b/>
          <w:sz w:val="28"/>
          <w:szCs w:val="28"/>
        </w:rPr>
        <w:t>；</w:t>
      </w:r>
    </w:p>
    <w:p w14:paraId="3AD2CCDD" w14:textId="3C808F30" w:rsidR="00216482" w:rsidRDefault="00216482" w:rsidP="0011433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16482">
        <w:rPr>
          <w:rFonts w:ascii="仿宋" w:eastAsia="仿宋" w:hAnsi="仿宋" w:hint="eastAsia"/>
          <w:b/>
          <w:sz w:val="28"/>
          <w:szCs w:val="28"/>
        </w:rPr>
        <w:t>（3）</w:t>
      </w:r>
      <w:r w:rsidR="009A2A90">
        <w:rPr>
          <w:rFonts w:ascii="仿宋" w:eastAsia="仿宋" w:hAnsi="仿宋" w:hint="eastAsia"/>
          <w:b/>
          <w:sz w:val="28"/>
          <w:szCs w:val="28"/>
        </w:rPr>
        <w:t>说明</w:t>
      </w:r>
      <w:r w:rsidR="009A2A90" w:rsidRPr="009A2A90">
        <w:rPr>
          <w:rFonts w:ascii="仿宋" w:eastAsia="仿宋" w:hAnsi="仿宋" w:hint="eastAsia"/>
          <w:b/>
          <w:sz w:val="28"/>
          <w:szCs w:val="28"/>
        </w:rPr>
        <w:t>星梦谷文化、沃动网络</w:t>
      </w:r>
      <w:r w:rsidR="009A2A90">
        <w:rPr>
          <w:rFonts w:ascii="仿宋" w:eastAsia="仿宋" w:hAnsi="仿宋" w:hint="eastAsia"/>
          <w:b/>
          <w:sz w:val="28"/>
          <w:szCs w:val="28"/>
        </w:rPr>
        <w:t>与</w:t>
      </w:r>
      <w:r w:rsidR="009A2A90">
        <w:rPr>
          <w:rFonts w:ascii="仿宋" w:eastAsia="仿宋" w:hAnsi="仿宋"/>
          <w:b/>
          <w:sz w:val="28"/>
          <w:szCs w:val="28"/>
        </w:rPr>
        <w:t>你公司</w:t>
      </w:r>
      <w:r w:rsidR="009A2A90">
        <w:rPr>
          <w:rFonts w:ascii="仿宋" w:eastAsia="仿宋" w:hAnsi="仿宋" w:hint="eastAsia"/>
          <w:b/>
          <w:sz w:val="28"/>
          <w:szCs w:val="28"/>
        </w:rPr>
        <w:t>注册地址</w:t>
      </w:r>
      <w:r w:rsidR="009A2A90">
        <w:rPr>
          <w:rFonts w:ascii="仿宋" w:eastAsia="仿宋" w:hAnsi="仿宋"/>
          <w:b/>
          <w:sz w:val="28"/>
          <w:szCs w:val="28"/>
        </w:rPr>
        <w:t>完全相同的原因，</w:t>
      </w:r>
      <w:r w:rsidR="009A2A90">
        <w:rPr>
          <w:rFonts w:ascii="仿宋" w:eastAsia="仿宋" w:hAnsi="仿宋" w:hint="eastAsia"/>
          <w:b/>
          <w:sz w:val="28"/>
          <w:szCs w:val="28"/>
        </w:rPr>
        <w:t>说明你公司</w:t>
      </w:r>
      <w:r w:rsidR="009A2A90">
        <w:rPr>
          <w:rFonts w:ascii="仿宋" w:eastAsia="仿宋" w:hAnsi="仿宋"/>
          <w:b/>
          <w:sz w:val="28"/>
          <w:szCs w:val="28"/>
        </w:rPr>
        <w:t>预付</w:t>
      </w:r>
      <w:r w:rsidR="009A2A90" w:rsidRPr="009A2A90">
        <w:rPr>
          <w:rFonts w:ascii="仿宋" w:eastAsia="仿宋" w:hAnsi="仿宋" w:hint="eastAsia"/>
          <w:b/>
          <w:sz w:val="28"/>
          <w:szCs w:val="28"/>
        </w:rPr>
        <w:t>星梦谷文化、沃动网络</w:t>
      </w:r>
      <w:r w:rsidR="009A2A90">
        <w:rPr>
          <w:rFonts w:ascii="仿宋" w:eastAsia="仿宋" w:hAnsi="仿宋" w:hint="eastAsia"/>
          <w:b/>
          <w:sz w:val="28"/>
          <w:szCs w:val="28"/>
        </w:rPr>
        <w:t>大额</w:t>
      </w:r>
      <w:r w:rsidR="009A2A90">
        <w:rPr>
          <w:rFonts w:ascii="仿宋" w:eastAsia="仿宋" w:hAnsi="仿宋"/>
          <w:b/>
          <w:sz w:val="28"/>
          <w:szCs w:val="28"/>
        </w:rPr>
        <w:t>款项的原因及必要性，</w:t>
      </w:r>
      <w:r w:rsidR="0024598F">
        <w:rPr>
          <w:rFonts w:ascii="仿宋" w:eastAsia="仿宋" w:hAnsi="仿宋" w:hint="eastAsia"/>
          <w:b/>
          <w:sz w:val="28"/>
          <w:szCs w:val="28"/>
        </w:rPr>
        <w:t>请主办券商</w:t>
      </w:r>
      <w:r w:rsidR="0024598F">
        <w:rPr>
          <w:rFonts w:ascii="仿宋" w:eastAsia="仿宋" w:hAnsi="仿宋"/>
          <w:b/>
          <w:sz w:val="28"/>
          <w:szCs w:val="28"/>
        </w:rPr>
        <w:t>根据实质重于形式的原则核查</w:t>
      </w:r>
      <w:r w:rsidR="0024598F" w:rsidRPr="0024598F">
        <w:rPr>
          <w:rFonts w:ascii="仿宋" w:eastAsia="仿宋" w:hAnsi="仿宋" w:hint="eastAsia"/>
          <w:b/>
          <w:sz w:val="28"/>
          <w:szCs w:val="28"/>
        </w:rPr>
        <w:t>沃动网络</w:t>
      </w:r>
      <w:r w:rsidR="0024598F">
        <w:rPr>
          <w:rFonts w:ascii="仿宋" w:eastAsia="仿宋" w:hAnsi="仿宋" w:hint="eastAsia"/>
          <w:b/>
          <w:sz w:val="28"/>
          <w:szCs w:val="28"/>
        </w:rPr>
        <w:t>是</w:t>
      </w:r>
      <w:r w:rsidR="00B82319">
        <w:rPr>
          <w:rFonts w:ascii="仿宋" w:eastAsia="仿宋" w:hAnsi="仿宋"/>
          <w:b/>
          <w:sz w:val="28"/>
          <w:szCs w:val="28"/>
        </w:rPr>
        <w:t>否与你公司存在关联关系</w:t>
      </w:r>
      <w:r w:rsidR="00114339">
        <w:rPr>
          <w:rFonts w:ascii="仿宋" w:eastAsia="仿宋" w:hAnsi="仿宋" w:hint="eastAsia"/>
          <w:b/>
          <w:sz w:val="28"/>
          <w:szCs w:val="28"/>
        </w:rPr>
        <w:t>。</w:t>
      </w:r>
    </w:p>
    <w:p w14:paraId="5BEA71D4" w14:textId="77777777" w:rsidR="0026646F" w:rsidRDefault="0026646F" w:rsidP="002164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58264684" w14:textId="1C2219E7" w:rsidR="003E3BC6" w:rsidRDefault="0026646F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5</w:t>
      </w:r>
      <w:r w:rsidR="003E3BC6">
        <w:rPr>
          <w:rFonts w:ascii="仿宋" w:eastAsia="仿宋" w:hAnsi="仿宋" w:hint="eastAsia"/>
          <w:b/>
          <w:sz w:val="28"/>
          <w:szCs w:val="28"/>
        </w:rPr>
        <w:t>、</w:t>
      </w:r>
      <w:r w:rsidR="006035EE">
        <w:rPr>
          <w:rFonts w:ascii="仿宋" w:eastAsia="仿宋" w:hAnsi="仿宋" w:hint="eastAsia"/>
          <w:b/>
          <w:sz w:val="28"/>
          <w:szCs w:val="28"/>
        </w:rPr>
        <w:t>关于职工薪酬</w:t>
      </w:r>
    </w:p>
    <w:p w14:paraId="0E4A66D5" w14:textId="2D855284" w:rsidR="00216482" w:rsidRDefault="00216482" w:rsidP="0021648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16482">
        <w:rPr>
          <w:rFonts w:ascii="仿宋" w:eastAsia="仿宋" w:hAnsi="仿宋" w:hint="eastAsia"/>
          <w:sz w:val="28"/>
          <w:szCs w:val="28"/>
        </w:rPr>
        <w:t>公司2017年期末人员为83人，</w:t>
      </w:r>
      <w:r w:rsidR="00114339">
        <w:rPr>
          <w:rFonts w:ascii="仿宋" w:eastAsia="仿宋" w:hAnsi="仿宋" w:hint="eastAsia"/>
          <w:sz w:val="28"/>
          <w:szCs w:val="28"/>
        </w:rPr>
        <w:t>期初人员总数</w:t>
      </w:r>
      <w:r w:rsidR="00354FD4">
        <w:rPr>
          <w:rFonts w:ascii="仿宋" w:eastAsia="仿宋" w:hAnsi="仿宋" w:hint="eastAsia"/>
          <w:sz w:val="28"/>
          <w:szCs w:val="28"/>
        </w:rPr>
        <w:t>为</w:t>
      </w:r>
      <w:r w:rsidRPr="00216482">
        <w:rPr>
          <w:rFonts w:ascii="仿宋" w:eastAsia="仿宋" w:hAnsi="仿宋" w:hint="eastAsia"/>
          <w:sz w:val="28"/>
          <w:szCs w:val="28"/>
        </w:rPr>
        <w:t>91人。2017年、2016年支付职工</w:t>
      </w:r>
      <w:r w:rsidR="00180484">
        <w:rPr>
          <w:rFonts w:ascii="仿宋" w:eastAsia="仿宋" w:hAnsi="仿宋" w:hint="eastAsia"/>
          <w:sz w:val="28"/>
          <w:szCs w:val="28"/>
        </w:rPr>
        <w:t>薪酬</w:t>
      </w:r>
      <w:r w:rsidRPr="00216482">
        <w:rPr>
          <w:rFonts w:ascii="仿宋" w:eastAsia="仿宋" w:hAnsi="仿宋" w:hint="eastAsia"/>
          <w:sz w:val="28"/>
          <w:szCs w:val="28"/>
        </w:rPr>
        <w:t>分别为4,393,877.33元、7,449,522.09元，扣除关键管理人员报酬后2017年仅为380万元。</w:t>
      </w:r>
    </w:p>
    <w:p w14:paraId="373A48E5" w14:textId="6ACC6B07" w:rsidR="003E3BC6" w:rsidRDefault="00216482" w:rsidP="002164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16482">
        <w:rPr>
          <w:rFonts w:ascii="仿宋" w:eastAsia="仿宋" w:hAnsi="仿宋" w:hint="eastAsia"/>
          <w:b/>
          <w:sz w:val="28"/>
          <w:szCs w:val="28"/>
        </w:rPr>
        <w:t>请你公司说明人员未发生较大变动，职工</w:t>
      </w:r>
      <w:r w:rsidR="0093519A">
        <w:rPr>
          <w:rFonts w:ascii="仿宋" w:eastAsia="仿宋" w:hAnsi="仿宋" w:hint="eastAsia"/>
          <w:b/>
          <w:sz w:val="28"/>
          <w:szCs w:val="28"/>
        </w:rPr>
        <w:t>薪酬</w:t>
      </w:r>
      <w:r w:rsidRPr="00216482">
        <w:rPr>
          <w:rFonts w:ascii="仿宋" w:eastAsia="仿宋" w:hAnsi="仿宋" w:hint="eastAsia"/>
          <w:b/>
          <w:sz w:val="28"/>
          <w:szCs w:val="28"/>
        </w:rPr>
        <w:t>大幅减少的原因</w:t>
      </w:r>
      <w:r w:rsidR="003E3BC6" w:rsidRPr="00216482">
        <w:rPr>
          <w:rFonts w:ascii="仿宋" w:eastAsia="仿宋" w:hAnsi="仿宋" w:hint="eastAsia"/>
          <w:b/>
          <w:sz w:val="28"/>
          <w:szCs w:val="28"/>
        </w:rPr>
        <w:t>。</w:t>
      </w:r>
    </w:p>
    <w:p w14:paraId="34D83E83" w14:textId="77777777" w:rsidR="0026646F" w:rsidRPr="00216482" w:rsidRDefault="0026646F" w:rsidP="002164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ADC2624" w14:textId="77777777" w:rsidR="006035EE" w:rsidRPr="00576C16" w:rsidRDefault="006035EE" w:rsidP="006035EE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请就上述问题做出书面说明，并在</w:t>
      </w:r>
      <w:r>
        <w:rPr>
          <w:rFonts w:ascii="仿宋" w:eastAsia="仿宋" w:hAnsi="仿宋" w:hint="eastAsia"/>
          <w:sz w:val="28"/>
        </w:rPr>
        <w:t>8</w:t>
      </w:r>
      <w:r w:rsidRPr="009820A3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13</w:t>
      </w:r>
      <w:r w:rsidRPr="009820A3">
        <w:rPr>
          <w:rFonts w:ascii="仿宋" w:eastAsia="仿宋" w:hAnsi="仿宋" w:hint="eastAsia"/>
          <w:sz w:val="28"/>
        </w:rPr>
        <w:t>日</w:t>
      </w:r>
      <w:r w:rsidRPr="00576C16">
        <w:rPr>
          <w:rFonts w:ascii="仿宋" w:eastAsia="仿宋" w:hAnsi="仿宋" w:hint="eastAsia"/>
          <w:sz w:val="28"/>
        </w:rPr>
        <w:t>前将有关说明材料报送我部（</w:t>
      </w:r>
      <w:r w:rsidRPr="00576C16">
        <w:rPr>
          <w:rFonts w:ascii="仿宋" w:eastAsia="仿宋" w:hAnsi="仿宋"/>
          <w:sz w:val="28"/>
        </w:rPr>
        <w:t>nianbao@neeq.com.cn</w:t>
      </w:r>
      <w:r w:rsidRPr="00576C16">
        <w:rPr>
          <w:rFonts w:ascii="仿宋" w:eastAsia="仿宋" w:hAnsi="仿宋" w:hint="eastAsia"/>
          <w:sz w:val="28"/>
        </w:rPr>
        <w:t>），同时</w:t>
      </w:r>
      <w:r w:rsidRPr="00576C16">
        <w:rPr>
          <w:rFonts w:ascii="仿宋" w:eastAsia="仿宋" w:hAnsi="仿宋" w:hint="eastAsia"/>
          <w:sz w:val="28"/>
          <w:szCs w:val="28"/>
        </w:rPr>
        <w:t>抄送主办券商</w:t>
      </w:r>
      <w:r w:rsidRPr="00576C16">
        <w:rPr>
          <w:rFonts w:ascii="仿宋" w:eastAsia="仿宋" w:hAnsi="仿宋" w:hint="eastAsia"/>
          <w:sz w:val="28"/>
        </w:rPr>
        <w:t>；如披露内容存在错误，请及时更正。</w:t>
      </w:r>
    </w:p>
    <w:p w14:paraId="0AAFEC2D" w14:textId="77777777" w:rsidR="006035EE" w:rsidRPr="00576C16" w:rsidRDefault="006035EE" w:rsidP="006035EE">
      <w:pPr>
        <w:topLinePunct/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特此函告。</w:t>
      </w:r>
    </w:p>
    <w:p w14:paraId="1A043D90" w14:textId="77777777" w:rsidR="006035EE" w:rsidRPr="00576C16" w:rsidRDefault="006035EE" w:rsidP="006035EE">
      <w:pPr>
        <w:topLinePunct/>
        <w:ind w:rightChars="12" w:right="25" w:firstLine="538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公司</w:t>
      </w:r>
      <w:r>
        <w:rPr>
          <w:rFonts w:ascii="仿宋" w:eastAsia="仿宋" w:hAnsi="仿宋" w:hint="eastAsia"/>
          <w:sz w:val="28"/>
        </w:rPr>
        <w:t>监管</w:t>
      </w:r>
      <w:r w:rsidRPr="00576C16">
        <w:rPr>
          <w:rFonts w:ascii="仿宋" w:eastAsia="仿宋" w:hAnsi="仿宋" w:hint="eastAsia"/>
          <w:sz w:val="28"/>
        </w:rPr>
        <w:t>部</w:t>
      </w:r>
    </w:p>
    <w:p w14:paraId="2FBA6E2B" w14:textId="77777777" w:rsidR="006035EE" w:rsidRPr="009820A3" w:rsidRDefault="006035EE" w:rsidP="006035EE">
      <w:pPr>
        <w:wordWrap w:val="0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/>
          <w:sz w:val="28"/>
        </w:rPr>
        <w:t>201</w:t>
      </w:r>
      <w:r>
        <w:rPr>
          <w:rFonts w:ascii="仿宋" w:eastAsia="仿宋" w:hAnsi="仿宋"/>
          <w:sz w:val="28"/>
        </w:rPr>
        <w:t>8</w:t>
      </w:r>
      <w:r w:rsidRPr="00A345F7">
        <w:rPr>
          <w:rFonts w:ascii="仿宋" w:eastAsia="仿宋" w:hAnsi="仿宋"/>
          <w:sz w:val="28"/>
        </w:rPr>
        <w:t>年</w:t>
      </w:r>
      <w:r>
        <w:rPr>
          <w:rFonts w:ascii="仿宋" w:eastAsia="仿宋" w:hAnsi="仿宋" w:hint="eastAsia"/>
          <w:sz w:val="28"/>
        </w:rPr>
        <w:t>8</w:t>
      </w:r>
      <w:r w:rsidRPr="00790547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3</w:t>
      </w:r>
      <w:r w:rsidRPr="009820A3">
        <w:rPr>
          <w:rFonts w:ascii="仿宋" w:eastAsia="仿宋" w:hAnsi="仿宋"/>
          <w:sz w:val="28"/>
        </w:rPr>
        <w:t>日</w:t>
      </w:r>
    </w:p>
    <w:p w14:paraId="654F72CC" w14:textId="3F32CC80" w:rsidR="00376816" w:rsidRPr="006035EE" w:rsidRDefault="00376816" w:rsidP="006035EE">
      <w:pPr>
        <w:ind w:firstLineChars="200" w:firstLine="560"/>
        <w:jc w:val="left"/>
        <w:rPr>
          <w:rFonts w:ascii="仿宋" w:eastAsia="仿宋" w:hAnsi="仿宋"/>
          <w:sz w:val="28"/>
        </w:rPr>
      </w:pPr>
    </w:p>
    <w:sectPr w:rsidR="00376816" w:rsidRPr="0060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E9869" w14:textId="77777777" w:rsidR="004A7770" w:rsidRDefault="004A7770" w:rsidP="00A345F7">
      <w:r>
        <w:separator/>
      </w:r>
    </w:p>
  </w:endnote>
  <w:endnote w:type="continuationSeparator" w:id="0">
    <w:p w14:paraId="7D2CE1BA" w14:textId="77777777" w:rsidR="004A7770" w:rsidRDefault="004A7770" w:rsidP="00A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9F39" w14:textId="77777777" w:rsidR="004A7770" w:rsidRDefault="004A7770" w:rsidP="00A345F7">
      <w:r>
        <w:separator/>
      </w:r>
    </w:p>
  </w:footnote>
  <w:footnote w:type="continuationSeparator" w:id="0">
    <w:p w14:paraId="16F87D39" w14:textId="77777777" w:rsidR="004A7770" w:rsidRDefault="004A7770" w:rsidP="00A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B6"/>
    <w:multiLevelType w:val="hybridMultilevel"/>
    <w:tmpl w:val="6BFC13CA"/>
    <w:lvl w:ilvl="0" w:tplc="F29AC7A4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FDB198D"/>
    <w:multiLevelType w:val="hybridMultilevel"/>
    <w:tmpl w:val="C00AD76E"/>
    <w:lvl w:ilvl="0" w:tplc="4844E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697759DF"/>
    <w:multiLevelType w:val="hybridMultilevel"/>
    <w:tmpl w:val="CAB28D88"/>
    <w:lvl w:ilvl="0" w:tplc="E778838A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6CB80A7B"/>
    <w:multiLevelType w:val="hybridMultilevel"/>
    <w:tmpl w:val="BD16ACC8"/>
    <w:lvl w:ilvl="0" w:tplc="55145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8"/>
    <w:rsid w:val="00015724"/>
    <w:rsid w:val="000162F8"/>
    <w:rsid w:val="00025CB1"/>
    <w:rsid w:val="000269D7"/>
    <w:rsid w:val="00042AD9"/>
    <w:rsid w:val="00043DC8"/>
    <w:rsid w:val="00066B29"/>
    <w:rsid w:val="00085CA1"/>
    <w:rsid w:val="000C1E64"/>
    <w:rsid w:val="000D2052"/>
    <w:rsid w:val="000D7F9B"/>
    <w:rsid w:val="000E0FB3"/>
    <w:rsid w:val="001014E2"/>
    <w:rsid w:val="00114339"/>
    <w:rsid w:val="00145046"/>
    <w:rsid w:val="00172555"/>
    <w:rsid w:val="00180484"/>
    <w:rsid w:val="001826DC"/>
    <w:rsid w:val="0019473E"/>
    <w:rsid w:val="001B2275"/>
    <w:rsid w:val="001C04BF"/>
    <w:rsid w:val="001C7945"/>
    <w:rsid w:val="001E08EF"/>
    <w:rsid w:val="001E64D4"/>
    <w:rsid w:val="001E7C0D"/>
    <w:rsid w:val="001F1E7A"/>
    <w:rsid w:val="001F282B"/>
    <w:rsid w:val="00211AF9"/>
    <w:rsid w:val="0021626E"/>
    <w:rsid w:val="00216482"/>
    <w:rsid w:val="00222173"/>
    <w:rsid w:val="0024598F"/>
    <w:rsid w:val="00261391"/>
    <w:rsid w:val="00265D1A"/>
    <w:rsid w:val="0026646F"/>
    <w:rsid w:val="00266941"/>
    <w:rsid w:val="002670B7"/>
    <w:rsid w:val="002672C5"/>
    <w:rsid w:val="002908DB"/>
    <w:rsid w:val="00294B89"/>
    <w:rsid w:val="00297790"/>
    <w:rsid w:val="002A1424"/>
    <w:rsid w:val="002A6C0D"/>
    <w:rsid w:val="002B6F5B"/>
    <w:rsid w:val="002B7E70"/>
    <w:rsid w:val="002D381F"/>
    <w:rsid w:val="002D3F58"/>
    <w:rsid w:val="002E1B8B"/>
    <w:rsid w:val="002F2052"/>
    <w:rsid w:val="002F3811"/>
    <w:rsid w:val="002F5DD8"/>
    <w:rsid w:val="0030164C"/>
    <w:rsid w:val="00303443"/>
    <w:rsid w:val="003200B0"/>
    <w:rsid w:val="0033341D"/>
    <w:rsid w:val="003406AA"/>
    <w:rsid w:val="003440AB"/>
    <w:rsid w:val="00354FD4"/>
    <w:rsid w:val="00365A5B"/>
    <w:rsid w:val="003725E2"/>
    <w:rsid w:val="00376816"/>
    <w:rsid w:val="00382253"/>
    <w:rsid w:val="00397582"/>
    <w:rsid w:val="003A4EF9"/>
    <w:rsid w:val="003B101E"/>
    <w:rsid w:val="003D5088"/>
    <w:rsid w:val="003D50B8"/>
    <w:rsid w:val="003D7096"/>
    <w:rsid w:val="003D7730"/>
    <w:rsid w:val="003E3BC6"/>
    <w:rsid w:val="003E677B"/>
    <w:rsid w:val="003F0B2D"/>
    <w:rsid w:val="003F2199"/>
    <w:rsid w:val="00407C93"/>
    <w:rsid w:val="00414CD3"/>
    <w:rsid w:val="004235F7"/>
    <w:rsid w:val="004321C4"/>
    <w:rsid w:val="004468FC"/>
    <w:rsid w:val="00455902"/>
    <w:rsid w:val="00456780"/>
    <w:rsid w:val="00465173"/>
    <w:rsid w:val="004656F4"/>
    <w:rsid w:val="00476C79"/>
    <w:rsid w:val="0048287C"/>
    <w:rsid w:val="00485A9C"/>
    <w:rsid w:val="00486003"/>
    <w:rsid w:val="004A064E"/>
    <w:rsid w:val="004A7770"/>
    <w:rsid w:val="004B0536"/>
    <w:rsid w:val="004C1269"/>
    <w:rsid w:val="004D5038"/>
    <w:rsid w:val="004E143C"/>
    <w:rsid w:val="004F11A7"/>
    <w:rsid w:val="004F65B4"/>
    <w:rsid w:val="005011F6"/>
    <w:rsid w:val="00506AAF"/>
    <w:rsid w:val="00506AD7"/>
    <w:rsid w:val="00513263"/>
    <w:rsid w:val="005155FA"/>
    <w:rsid w:val="00515BF8"/>
    <w:rsid w:val="00530D86"/>
    <w:rsid w:val="005427BB"/>
    <w:rsid w:val="00550AE4"/>
    <w:rsid w:val="00557290"/>
    <w:rsid w:val="00561F42"/>
    <w:rsid w:val="00572133"/>
    <w:rsid w:val="00573B38"/>
    <w:rsid w:val="00573F12"/>
    <w:rsid w:val="00587855"/>
    <w:rsid w:val="005906B3"/>
    <w:rsid w:val="00590970"/>
    <w:rsid w:val="00590D0D"/>
    <w:rsid w:val="0059272D"/>
    <w:rsid w:val="005B07AF"/>
    <w:rsid w:val="005B10FB"/>
    <w:rsid w:val="005E4AA5"/>
    <w:rsid w:val="005F0109"/>
    <w:rsid w:val="005F204C"/>
    <w:rsid w:val="005F4621"/>
    <w:rsid w:val="006035EE"/>
    <w:rsid w:val="00615139"/>
    <w:rsid w:val="006232B3"/>
    <w:rsid w:val="006365D2"/>
    <w:rsid w:val="00643102"/>
    <w:rsid w:val="006539A6"/>
    <w:rsid w:val="0069217A"/>
    <w:rsid w:val="00695362"/>
    <w:rsid w:val="006A1D33"/>
    <w:rsid w:val="006A475E"/>
    <w:rsid w:val="006B0822"/>
    <w:rsid w:val="006C3B7E"/>
    <w:rsid w:val="007078D3"/>
    <w:rsid w:val="00711A35"/>
    <w:rsid w:val="00720048"/>
    <w:rsid w:val="007258B6"/>
    <w:rsid w:val="00735EE3"/>
    <w:rsid w:val="0074081B"/>
    <w:rsid w:val="00744E4C"/>
    <w:rsid w:val="00745ABA"/>
    <w:rsid w:val="00750BEA"/>
    <w:rsid w:val="00751AEA"/>
    <w:rsid w:val="00770368"/>
    <w:rsid w:val="00774FA7"/>
    <w:rsid w:val="00784F56"/>
    <w:rsid w:val="00790547"/>
    <w:rsid w:val="00791945"/>
    <w:rsid w:val="007A53B0"/>
    <w:rsid w:val="007A6222"/>
    <w:rsid w:val="007C6340"/>
    <w:rsid w:val="007E1404"/>
    <w:rsid w:val="007E2212"/>
    <w:rsid w:val="007E4028"/>
    <w:rsid w:val="007E485D"/>
    <w:rsid w:val="007F2DF1"/>
    <w:rsid w:val="007F3CD1"/>
    <w:rsid w:val="00803328"/>
    <w:rsid w:val="008247E9"/>
    <w:rsid w:val="00824BBF"/>
    <w:rsid w:val="00847C6F"/>
    <w:rsid w:val="00853405"/>
    <w:rsid w:val="00867663"/>
    <w:rsid w:val="008753DB"/>
    <w:rsid w:val="008765E3"/>
    <w:rsid w:val="0089036B"/>
    <w:rsid w:val="008A16A1"/>
    <w:rsid w:val="008A7C51"/>
    <w:rsid w:val="008B332A"/>
    <w:rsid w:val="008B55AF"/>
    <w:rsid w:val="008D2B88"/>
    <w:rsid w:val="00920E6D"/>
    <w:rsid w:val="00923FE7"/>
    <w:rsid w:val="0093519A"/>
    <w:rsid w:val="00942A75"/>
    <w:rsid w:val="009477F5"/>
    <w:rsid w:val="009510E1"/>
    <w:rsid w:val="00951886"/>
    <w:rsid w:val="009532E0"/>
    <w:rsid w:val="00966E32"/>
    <w:rsid w:val="00982DAE"/>
    <w:rsid w:val="00984740"/>
    <w:rsid w:val="009932F9"/>
    <w:rsid w:val="009934EF"/>
    <w:rsid w:val="009A2A90"/>
    <w:rsid w:val="009A504C"/>
    <w:rsid w:val="009B6C75"/>
    <w:rsid w:val="009F392A"/>
    <w:rsid w:val="00A212C0"/>
    <w:rsid w:val="00A226ED"/>
    <w:rsid w:val="00A23524"/>
    <w:rsid w:val="00A26F1B"/>
    <w:rsid w:val="00A333BF"/>
    <w:rsid w:val="00A345F7"/>
    <w:rsid w:val="00A412BE"/>
    <w:rsid w:val="00A45B9C"/>
    <w:rsid w:val="00A572C7"/>
    <w:rsid w:val="00A620AE"/>
    <w:rsid w:val="00A67D0B"/>
    <w:rsid w:val="00A67D5A"/>
    <w:rsid w:val="00A842A7"/>
    <w:rsid w:val="00A87356"/>
    <w:rsid w:val="00AF3623"/>
    <w:rsid w:val="00B017BC"/>
    <w:rsid w:val="00B13BF7"/>
    <w:rsid w:val="00B35E2B"/>
    <w:rsid w:val="00B4496D"/>
    <w:rsid w:val="00B52798"/>
    <w:rsid w:val="00B7541F"/>
    <w:rsid w:val="00B82319"/>
    <w:rsid w:val="00BB44FB"/>
    <w:rsid w:val="00BD1511"/>
    <w:rsid w:val="00BD30F0"/>
    <w:rsid w:val="00BE13A2"/>
    <w:rsid w:val="00BE5BA0"/>
    <w:rsid w:val="00BF10C3"/>
    <w:rsid w:val="00BF4FBD"/>
    <w:rsid w:val="00BF57AD"/>
    <w:rsid w:val="00C02F26"/>
    <w:rsid w:val="00C250C7"/>
    <w:rsid w:val="00C33FDA"/>
    <w:rsid w:val="00C4297E"/>
    <w:rsid w:val="00C60C0A"/>
    <w:rsid w:val="00C624CF"/>
    <w:rsid w:val="00C9062D"/>
    <w:rsid w:val="00C95DB0"/>
    <w:rsid w:val="00CA632E"/>
    <w:rsid w:val="00CC1D54"/>
    <w:rsid w:val="00CD1D43"/>
    <w:rsid w:val="00CE59FD"/>
    <w:rsid w:val="00CE6576"/>
    <w:rsid w:val="00CF14BC"/>
    <w:rsid w:val="00CF2A3A"/>
    <w:rsid w:val="00CF73B8"/>
    <w:rsid w:val="00D05F01"/>
    <w:rsid w:val="00D16163"/>
    <w:rsid w:val="00D27C76"/>
    <w:rsid w:val="00D32C15"/>
    <w:rsid w:val="00D4395B"/>
    <w:rsid w:val="00D46F34"/>
    <w:rsid w:val="00D47843"/>
    <w:rsid w:val="00D623DB"/>
    <w:rsid w:val="00D81F4D"/>
    <w:rsid w:val="00D85B3E"/>
    <w:rsid w:val="00D86016"/>
    <w:rsid w:val="00D950EF"/>
    <w:rsid w:val="00DA0B49"/>
    <w:rsid w:val="00DB4BCA"/>
    <w:rsid w:val="00DC3DA6"/>
    <w:rsid w:val="00DC5D9B"/>
    <w:rsid w:val="00DD0B75"/>
    <w:rsid w:val="00DD2F2A"/>
    <w:rsid w:val="00DF4680"/>
    <w:rsid w:val="00DF6B5C"/>
    <w:rsid w:val="00E2410F"/>
    <w:rsid w:val="00E26EB6"/>
    <w:rsid w:val="00E37F07"/>
    <w:rsid w:val="00E45D92"/>
    <w:rsid w:val="00E53A7E"/>
    <w:rsid w:val="00E56A2C"/>
    <w:rsid w:val="00E83D9D"/>
    <w:rsid w:val="00E840EB"/>
    <w:rsid w:val="00ED4481"/>
    <w:rsid w:val="00ED5775"/>
    <w:rsid w:val="00EF4D39"/>
    <w:rsid w:val="00F1578E"/>
    <w:rsid w:val="00F16BA5"/>
    <w:rsid w:val="00F3371E"/>
    <w:rsid w:val="00F36695"/>
    <w:rsid w:val="00F37BE7"/>
    <w:rsid w:val="00F403C0"/>
    <w:rsid w:val="00F50293"/>
    <w:rsid w:val="00F51E38"/>
    <w:rsid w:val="00F54B33"/>
    <w:rsid w:val="00F54C01"/>
    <w:rsid w:val="00F82422"/>
    <w:rsid w:val="00F82E58"/>
    <w:rsid w:val="00FA4380"/>
    <w:rsid w:val="00FA57D2"/>
    <w:rsid w:val="00FA684F"/>
    <w:rsid w:val="00FD2E5E"/>
    <w:rsid w:val="00FE12A7"/>
    <w:rsid w:val="00FE13F5"/>
    <w:rsid w:val="00FE2D21"/>
    <w:rsid w:val="00FF5276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A219"/>
  <w15:docId w15:val="{2DE72234-9731-4AF6-BCA9-EDD387CD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5F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00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200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200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00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200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200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DF4"/>
                        <w:left w:val="single" w:sz="6" w:space="0" w:color="EAEDF4"/>
                        <w:bottom w:val="single" w:sz="6" w:space="0" w:color="EAEDF4"/>
                        <w:right w:val="single" w:sz="6" w:space="0" w:color="EAEDF4"/>
                      </w:divBdr>
                      <w:divsChild>
                        <w:div w:id="1828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7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59C8889564763B313DB67BD296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28D870-E093-4DF7-8F6B-5D25451E7864}"/>
      </w:docPartPr>
      <w:docPartBody>
        <w:p w:rsidR="000A2B5B" w:rsidRDefault="00AC01F3" w:rsidP="00AC01F3">
          <w:pPr>
            <w:pStyle w:val="BEC59C8889564763B313DB67BD2965B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3"/>
    <w:rsid w:val="000A2B5B"/>
    <w:rsid w:val="000C4DCA"/>
    <w:rsid w:val="00280C52"/>
    <w:rsid w:val="003329AB"/>
    <w:rsid w:val="003F2549"/>
    <w:rsid w:val="004062B8"/>
    <w:rsid w:val="004637E1"/>
    <w:rsid w:val="00490A32"/>
    <w:rsid w:val="004B1EA5"/>
    <w:rsid w:val="004F25CE"/>
    <w:rsid w:val="005A3D0A"/>
    <w:rsid w:val="005E3FEE"/>
    <w:rsid w:val="00640975"/>
    <w:rsid w:val="006E7FA9"/>
    <w:rsid w:val="00814E8D"/>
    <w:rsid w:val="00851E45"/>
    <w:rsid w:val="008572EC"/>
    <w:rsid w:val="008D20C7"/>
    <w:rsid w:val="00980058"/>
    <w:rsid w:val="00AC01F3"/>
    <w:rsid w:val="00B772FE"/>
    <w:rsid w:val="00BA40FF"/>
    <w:rsid w:val="00C03C7A"/>
    <w:rsid w:val="00D86AD0"/>
    <w:rsid w:val="00DC53AA"/>
    <w:rsid w:val="00EA05F2"/>
    <w:rsid w:val="00EF15AB"/>
    <w:rsid w:val="00F52634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1F3"/>
  </w:style>
  <w:style w:type="paragraph" w:customStyle="1" w:styleId="BEC59C8889564763B313DB67BD2965BA">
    <w:name w:val="BEC59C8889564763B313DB67BD2965BA"/>
    <w:rsid w:val="00AC01F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452D-B40F-4716-A2A2-38BCB07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刘艳玲lyl</cp:lastModifiedBy>
  <cp:revision>320</cp:revision>
  <dcterms:created xsi:type="dcterms:W3CDTF">2017-08-29T12:55:00Z</dcterms:created>
  <dcterms:modified xsi:type="dcterms:W3CDTF">2018-08-01T09:50:00Z</dcterms:modified>
</cp:coreProperties>
</file>